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557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597AE5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深圳市医疗保障局关于</w:t>
      </w:r>
      <w:r>
        <w:rPr>
          <w:rFonts w:hint="eastAsia" w:ascii="方正小标宋简体" w:hAnsi="方正小标宋简体" w:eastAsia="方正小标宋简体" w:cs="方正小标宋简体"/>
          <w:sz w:val="44"/>
          <w:szCs w:val="44"/>
          <w:lang w:eastAsia="zh-CN"/>
        </w:rPr>
        <w:t>采购</w:t>
      </w:r>
      <w:r>
        <w:rPr>
          <w:rFonts w:hint="eastAsia" w:ascii="方正小标宋简体" w:hAnsi="方正小标宋简体" w:eastAsia="方正小标宋简体" w:cs="方正小标宋简体"/>
          <w:sz w:val="44"/>
          <w:szCs w:val="44"/>
          <w:lang w:val="en-US" w:eastAsia="zh-CN"/>
        </w:rPr>
        <w:t>深圳市医疗保险</w:t>
      </w:r>
    </w:p>
    <w:p w14:paraId="4C7D15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基金管理中心原主要负责人任期</w:t>
      </w:r>
    </w:p>
    <w:p w14:paraId="0D426E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经济责任审计项目</w:t>
      </w:r>
      <w:r>
        <w:rPr>
          <w:rFonts w:hint="eastAsia" w:ascii="方正小标宋简体" w:hAnsi="方正小标宋简体" w:eastAsia="方正小标宋简体" w:cs="方正小标宋简体"/>
          <w:sz w:val="44"/>
          <w:szCs w:val="44"/>
        </w:rPr>
        <w:t>的</w:t>
      </w:r>
    </w:p>
    <w:p w14:paraId="48F1A4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询价公告</w:t>
      </w:r>
    </w:p>
    <w:p w14:paraId="4755F18B">
      <w:pPr>
        <w:pStyle w:val="4"/>
        <w:spacing w:line="560" w:lineRule="exact"/>
        <w:rPr>
          <w:rFonts w:hint="eastAsia"/>
          <w:szCs w:val="32"/>
        </w:rPr>
      </w:pPr>
    </w:p>
    <w:p w14:paraId="172F9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一、采购名称</w:t>
      </w:r>
    </w:p>
    <w:p w14:paraId="77B48BA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深圳市医疗保险基金管理中心原主要负责人任期经济责任审计项目</w:t>
      </w:r>
    </w:p>
    <w:p w14:paraId="10EE4D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二、采购清单</w:t>
      </w:r>
    </w:p>
    <w:tbl>
      <w:tblPr>
        <w:tblStyle w:val="11"/>
        <w:tblW w:w="849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884"/>
        <w:gridCol w:w="2949"/>
        <w:gridCol w:w="4657"/>
      </w:tblGrid>
      <w:tr w14:paraId="3000ED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8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0A4993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949"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36EA8B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服务名称</w:t>
            </w:r>
          </w:p>
        </w:tc>
        <w:tc>
          <w:tcPr>
            <w:tcW w:w="465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BCC24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要求</w:t>
            </w:r>
          </w:p>
        </w:tc>
      </w:tr>
      <w:tr w14:paraId="447441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884"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6D48D9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949"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442F3F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深圳市医疗保险基金管理中心原主要负责人任期经济责任审计</w:t>
            </w:r>
            <w:r>
              <w:rPr>
                <w:rFonts w:hint="eastAsia" w:ascii="仿宋_GB2312" w:hAnsi="仿宋_GB2312" w:eastAsia="仿宋_GB2312" w:cs="仿宋_GB2312"/>
                <w:sz w:val="32"/>
                <w:szCs w:val="32"/>
                <w:lang w:eastAsia="zh-CN"/>
              </w:rPr>
              <w:t>项目</w:t>
            </w:r>
          </w:p>
        </w:tc>
        <w:tc>
          <w:tcPr>
            <w:tcW w:w="4657" w:type="dxa"/>
            <w:tcBorders>
              <w:top w:val="single" w:color="000000" w:sz="6" w:space="0"/>
              <w:left w:val="single" w:color="000000" w:sz="6" w:space="0"/>
              <w:bottom w:val="single" w:color="000000" w:sz="6" w:space="0"/>
              <w:right w:val="single" w:color="000000" w:sz="6" w:space="0"/>
            </w:tcBorders>
            <w:noWrap w:val="0"/>
            <w:tcMar>
              <w:top w:w="75" w:type="dxa"/>
              <w:left w:w="105" w:type="dxa"/>
              <w:bottom w:w="75" w:type="dxa"/>
              <w:right w:w="105" w:type="dxa"/>
            </w:tcMar>
            <w:vAlign w:val="center"/>
          </w:tcPr>
          <w:p w14:paraId="1B47C77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由供应商</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深圳市医疗保险基金管理中心原主要负责人在2021年10月至2025年1月任期内经济责任相关事宜进行审计。在审计查证或者认定事实的基础上，在审计范围内对深圳市医疗保险基金管理中心原主要负责人任期履行经济责任情况作出客观公正、实事求是的评价，形成审计报告，包括任职期间履行经济责任情况的总体评价、主要业绩、审计发现的主要问题和责任认定、审计建议等内容。</w:t>
            </w:r>
            <w:r>
              <w:rPr>
                <w:rFonts w:hint="eastAsia" w:ascii="仿宋_GB2312" w:hAnsi="仿宋_GB2312" w:eastAsia="仿宋_GB2312" w:cs="仿宋_GB2312"/>
                <w:sz w:val="32"/>
                <w:szCs w:val="32"/>
              </w:rPr>
              <w:t>审计内容包括</w:t>
            </w:r>
            <w:r>
              <w:rPr>
                <w:rFonts w:hint="eastAsia" w:ascii="仿宋_GB2312" w:hAnsi="仿宋" w:eastAsia="仿宋_GB2312"/>
                <w:sz w:val="32"/>
                <w:szCs w:val="32"/>
                <w:highlight w:val="none"/>
                <w:lang w:val="en-US" w:eastAsia="zh-CN"/>
              </w:rPr>
              <w:t>贯彻执行党和国家经济方针政策、决策部署情况</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市医保中心</w:t>
            </w:r>
            <w:r>
              <w:rPr>
                <w:rFonts w:hint="eastAsia" w:ascii="仿宋_GB2312" w:hAnsi="仿宋" w:eastAsia="仿宋_GB2312"/>
                <w:sz w:val="32"/>
                <w:szCs w:val="32"/>
                <w:lang w:val="en-US" w:eastAsia="zh-CN"/>
              </w:rPr>
              <w:t>发展规划和政策措施的制定、执行和效果情况</w:t>
            </w:r>
            <w:r>
              <w:rPr>
                <w:rFonts w:hint="eastAsia" w:ascii="仿宋_GB2312" w:hAnsi="仿宋" w:eastAsia="仿宋_GB2312"/>
                <w:sz w:val="32"/>
                <w:szCs w:val="32"/>
              </w:rPr>
              <w:t>；重大</w:t>
            </w:r>
            <w:r>
              <w:rPr>
                <w:rFonts w:hint="eastAsia" w:ascii="仿宋_GB2312" w:hAnsi="仿宋" w:eastAsia="仿宋_GB2312"/>
                <w:sz w:val="32"/>
                <w:szCs w:val="32"/>
                <w:lang w:val="en-US" w:eastAsia="zh-CN"/>
              </w:rPr>
              <w:t>经济事项的决策、执行和效果情况</w:t>
            </w:r>
            <w:r>
              <w:rPr>
                <w:rFonts w:hint="eastAsia" w:ascii="仿宋_GB2312" w:hAnsi="仿宋" w:eastAsia="仿宋_GB2312"/>
                <w:sz w:val="32"/>
                <w:szCs w:val="32"/>
              </w:rPr>
              <w:t>；</w:t>
            </w:r>
            <w:r>
              <w:rPr>
                <w:rFonts w:hint="eastAsia" w:ascii="仿宋_GB2312" w:hAnsi="仿宋" w:eastAsia="仿宋_GB2312"/>
                <w:sz w:val="32"/>
                <w:szCs w:val="32"/>
                <w:highlight w:val="none"/>
                <w:lang w:val="en-US" w:eastAsia="zh-CN"/>
              </w:rPr>
              <w:t>财政财务管理和经济风险防范情况，资金、资产、资源等管理使用和效益情况，以及在预算管理中执行机构编制管理规定情况</w:t>
            </w:r>
            <w:r>
              <w:rPr>
                <w:rFonts w:hint="eastAsia" w:ascii="仿宋_GB2312" w:hAnsi="仿宋" w:eastAsia="仿宋_GB2312"/>
                <w:sz w:val="32"/>
                <w:szCs w:val="32"/>
                <w:highlight w:val="none"/>
              </w:rPr>
              <w:t>；</w:t>
            </w:r>
            <w:r>
              <w:rPr>
                <w:rFonts w:hint="eastAsia" w:ascii="仿宋_GB2312" w:hAnsi="仿宋" w:eastAsia="仿宋_GB2312"/>
                <w:sz w:val="32"/>
                <w:szCs w:val="32"/>
                <w:lang w:val="en-US" w:eastAsia="zh-CN"/>
              </w:rPr>
              <w:t>在经济活动中落实有关党风廉政建设责任和遵守廉洁从政规定情况</w:t>
            </w:r>
            <w:r>
              <w:rPr>
                <w:rFonts w:hint="eastAsia" w:ascii="仿宋_GB2312" w:hAnsi="仿宋" w:eastAsia="仿宋_GB2312"/>
                <w:sz w:val="32"/>
                <w:szCs w:val="32"/>
              </w:rPr>
              <w:t>；</w:t>
            </w:r>
            <w:r>
              <w:rPr>
                <w:rFonts w:hint="eastAsia" w:ascii="仿宋_GB2312" w:hAnsi="仿宋" w:eastAsia="仿宋_GB2312"/>
                <w:sz w:val="32"/>
                <w:szCs w:val="32"/>
                <w:lang w:val="en-US" w:eastAsia="zh-CN"/>
              </w:rPr>
              <w:t>以往审计发现问题的整改情况和</w:t>
            </w:r>
            <w:r>
              <w:rPr>
                <w:rFonts w:hint="eastAsia" w:ascii="仿宋_GB2312" w:hAnsi="仿宋" w:eastAsia="仿宋_GB2312"/>
                <w:sz w:val="32"/>
                <w:szCs w:val="32"/>
              </w:rPr>
              <w:t>其他需要审计的</w:t>
            </w:r>
            <w:r>
              <w:rPr>
                <w:rFonts w:hint="eastAsia" w:ascii="仿宋_GB2312" w:hAnsi="仿宋" w:eastAsia="仿宋_GB2312"/>
                <w:sz w:val="32"/>
                <w:szCs w:val="32"/>
                <w:lang w:val="en-US" w:eastAsia="zh-CN"/>
              </w:rPr>
              <w:t>内容</w:t>
            </w:r>
            <w:r>
              <w:rPr>
                <w:rFonts w:hint="eastAsia" w:ascii="仿宋_GB2312" w:hAnsi="仿宋" w:eastAsia="仿宋_GB2312"/>
                <w:sz w:val="32"/>
                <w:szCs w:val="32"/>
                <w:highlight w:val="none"/>
                <w:lang w:eastAsia="zh-CN"/>
              </w:rPr>
              <w:t>。</w:t>
            </w:r>
          </w:p>
        </w:tc>
      </w:tr>
    </w:tbl>
    <w:p w14:paraId="372623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三、供应商资质要求</w:t>
      </w:r>
    </w:p>
    <w:p w14:paraId="64CB08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1.中华人民共和国境内注册的法人或者其他组织，且符合《中华人民共和国政府采购法》第二十二条规定；</w:t>
      </w:r>
    </w:p>
    <w:p w14:paraId="4C48CD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2.具有上述采购服务的经营范围；</w:t>
      </w:r>
    </w:p>
    <w:p w14:paraId="5565621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3.不接受联合体竞价，不允许分包转包</w:t>
      </w:r>
      <w:r>
        <w:rPr>
          <w:rFonts w:hint="default" w:ascii="仿宋_GB2312" w:hAnsi="仿宋_GB2312" w:eastAsia="仿宋_GB2312" w:cs="仿宋_GB2312"/>
          <w:sz w:val="32"/>
          <w:szCs w:val="32"/>
          <w:lang w:val="en-US"/>
        </w:rPr>
        <w:t>；</w:t>
      </w:r>
    </w:p>
    <w:p w14:paraId="54C229A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i w:val="0"/>
          <w:iCs w:val="0"/>
          <w:caps w:val="0"/>
          <w:color w:val="auto"/>
          <w:spacing w:val="0"/>
          <w:kern w:val="2"/>
          <w:sz w:val="32"/>
          <w:szCs w:val="32"/>
          <w:shd w:val="clear" w:fill="auto"/>
          <w:lang w:val="en-US" w:eastAsia="zh-CN" w:bidi="ar"/>
        </w:rPr>
        <w:t>4.</w:t>
      </w:r>
      <w:r>
        <w:rPr>
          <w:rFonts w:hint="eastAsia" w:ascii="仿宋_GB2312" w:hAnsi="仿宋_GB2312" w:eastAsia="仿宋_GB2312" w:cs="仿宋_GB2312"/>
          <w:bCs w:val="0"/>
          <w:i w:val="0"/>
          <w:iCs w:val="0"/>
          <w:caps w:val="0"/>
          <w:spacing w:val="0"/>
          <w:kern w:val="2"/>
          <w:sz w:val="32"/>
          <w:szCs w:val="32"/>
          <w:shd w:val="clear"/>
          <w:lang w:val="en-US" w:eastAsia="zh-CN" w:bidi="ar"/>
        </w:rPr>
        <w:t>未被中国政府采购网（www.ccgp.gov.cn）列入政府采购严重违法失信行为记录名单；</w:t>
      </w:r>
    </w:p>
    <w:p w14:paraId="0E73C104">
      <w:pPr>
        <w:keepNext w:val="0"/>
        <w:keepLines w:val="0"/>
        <w:widowControl/>
        <w:numPr>
          <w:ilvl w:val="0"/>
          <w:numId w:val="0"/>
        </w:numPr>
        <w:suppressLineNumbers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val="0"/>
          <w:i w:val="0"/>
          <w:iCs w:val="0"/>
          <w:caps w:val="0"/>
          <w:spacing w:val="0"/>
          <w:kern w:val="2"/>
          <w:sz w:val="32"/>
          <w:szCs w:val="32"/>
          <w:shd w:val="clear"/>
          <w:lang w:val="en-US" w:eastAsia="zh-CN" w:bidi="ar"/>
        </w:rPr>
        <w:t>5.</w:t>
      </w:r>
      <w:r>
        <w:rPr>
          <w:rFonts w:hint="eastAsia" w:ascii="仿宋_GB2312" w:hAnsi="仿宋_GB2312" w:eastAsia="仿宋_GB2312" w:cs="仿宋_GB2312"/>
          <w:i w:val="0"/>
          <w:iCs w:val="0"/>
          <w:caps w:val="0"/>
          <w:color w:val="auto"/>
          <w:spacing w:val="0"/>
          <w:kern w:val="2"/>
          <w:sz w:val="32"/>
          <w:szCs w:val="32"/>
          <w:shd w:val="clear" w:fill="auto"/>
          <w:lang w:val="en-US" w:eastAsia="zh-CN" w:bidi="ar"/>
        </w:rPr>
        <w:t>单位负责人为同一人或者存在直接控股、管理关系的不同供应商，不得同时参与本次采购活动。</w:t>
      </w:r>
    </w:p>
    <w:p w14:paraId="0DB662DE">
      <w:pPr>
        <w:keepNext w:val="0"/>
        <w:spacing w:line="560" w:lineRule="exact"/>
        <w:ind w:firstLine="640" w:firstLineChars="200"/>
        <w:jc w:val="left"/>
        <w:rPr>
          <w:rFonts w:hint="eastAsia"/>
        </w:rPr>
      </w:pPr>
      <w:r>
        <w:rPr>
          <w:rFonts w:hint="eastAsia" w:ascii="仿宋_GB2312" w:hAnsi="仿宋_GB2312" w:eastAsia="仿宋_GB2312" w:cs="仿宋_GB2312"/>
          <w:i w:val="0"/>
          <w:iCs w:val="0"/>
          <w:caps w:val="0"/>
          <w:color w:val="auto"/>
          <w:spacing w:val="0"/>
          <w:kern w:val="2"/>
          <w:sz w:val="32"/>
          <w:szCs w:val="32"/>
          <w:shd w:val="clear" w:fill="auto"/>
          <w:lang w:val="en-US" w:eastAsia="zh-CN" w:bidi="ar"/>
        </w:rPr>
        <w:t>如资格审查中发现有下列情形的，供应商资格审查不通过，不得参与本次采购活动：1.不符合供应商的资质条件；2.不同供应商的法定代表人、投标授权代表人、项目负责人（如有）为同一人或在同一单位缴纳社会保险，或者存在直接控股、管理关系；3.因违法行为而被禁止参加政府采购活动。</w:t>
      </w:r>
    </w:p>
    <w:p w14:paraId="4F3B1B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四、采购需求</w:t>
      </w:r>
    </w:p>
    <w:p w14:paraId="21541B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1.服务期限：合同生效之日</w:t>
      </w:r>
      <w:r>
        <w:rPr>
          <w:rFonts w:hint="eastAsia" w:ascii="仿宋_GB2312" w:hAnsi="仿宋_GB2312" w:eastAsia="仿宋_GB2312" w:cs="仿宋_GB2312"/>
          <w:sz w:val="32"/>
          <w:szCs w:val="32"/>
          <w:lang w:eastAsia="zh-CN"/>
        </w:rPr>
        <w:t>起至审计项目结束；</w:t>
      </w:r>
    </w:p>
    <w:p w14:paraId="7E1A710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2.报价要求：本项目服务费预算人民币</w:t>
      </w:r>
      <w:r>
        <w:rPr>
          <w:rFonts w:hint="eastAsia" w:ascii="仿宋_GB2312" w:hAnsi="仿宋_GB2312" w:eastAsia="仿宋_GB2312" w:cs="仿宋_GB2312"/>
          <w:sz w:val="32"/>
          <w:szCs w:val="32"/>
          <w:lang w:val="en-US" w:eastAsia="zh-CN"/>
        </w:rPr>
        <w:t>28.2万</w:t>
      </w:r>
      <w:r>
        <w:rPr>
          <w:rFonts w:hint="eastAsia" w:ascii="仿宋_GB2312" w:hAnsi="仿宋_GB2312" w:eastAsia="仿宋_GB2312" w:cs="仿宋_GB2312"/>
          <w:sz w:val="32"/>
          <w:szCs w:val="32"/>
        </w:rPr>
        <w:t>元以内，响应报价超过预算金额的视为无效响应。后续，将综合考虑项目经验和报价情况，选定服务商。</w:t>
      </w:r>
    </w:p>
    <w:p w14:paraId="520542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eastAsia="zh-CN"/>
        </w:rPr>
        <w:t>五</w:t>
      </w:r>
      <w:r>
        <w:rPr>
          <w:rFonts w:hint="eastAsia" w:ascii="黑体" w:hAnsi="黑体" w:eastAsia="黑体" w:cs="黑体"/>
          <w:sz w:val="32"/>
          <w:szCs w:val="32"/>
        </w:rPr>
        <w:t>、响应材料（均</w:t>
      </w:r>
      <w:r>
        <w:rPr>
          <w:rFonts w:hint="eastAsia" w:ascii="黑体" w:hAnsi="黑体" w:eastAsia="黑体" w:cs="黑体"/>
          <w:sz w:val="32"/>
          <w:szCs w:val="32"/>
          <w:lang w:eastAsia="zh-CN"/>
        </w:rPr>
        <w:t>须</w:t>
      </w:r>
      <w:r>
        <w:rPr>
          <w:rFonts w:hint="eastAsia" w:ascii="黑体" w:hAnsi="黑体" w:eastAsia="黑体" w:cs="黑体"/>
          <w:sz w:val="32"/>
          <w:szCs w:val="32"/>
        </w:rPr>
        <w:t>加盖单位公章）</w:t>
      </w:r>
    </w:p>
    <w:p w14:paraId="12BC3E6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val="0"/>
          <w:sz w:val="32"/>
          <w:szCs w:val="32"/>
          <w:lang w:eastAsia="zh-CN"/>
        </w:rPr>
        <w:t>供应商基本情况表（详见附表）；</w:t>
      </w:r>
    </w:p>
    <w:p w14:paraId="5095B84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i w:val="0"/>
          <w:iCs w:val="0"/>
          <w:caps w:val="0"/>
          <w:spacing w:val="0"/>
          <w:sz w:val="32"/>
          <w:szCs w:val="32"/>
          <w:shd w:val="clear" w:color="auto" w:fill="auto"/>
        </w:rPr>
        <w:br w:type="textWrapping"/>
      </w:r>
      <w:r>
        <w:rPr>
          <w:rFonts w:hint="eastAsia" w:ascii="仿宋_GB2312" w:hAnsi="仿宋_GB2312" w:eastAsia="仿宋_GB2312" w:cs="仿宋_GB2312"/>
          <w:b w:val="0"/>
          <w:bCs w:val="0"/>
          <w:i w:val="0"/>
          <w:iCs w:val="0"/>
          <w:caps w:val="0"/>
          <w:spacing w:val="0"/>
          <w:sz w:val="32"/>
          <w:szCs w:val="32"/>
          <w:shd w:val="clear" w:color="auto" w:fill="auto"/>
          <w:lang w:bidi="ar-SA"/>
        </w:rPr>
        <w:t>　　（</w:t>
      </w:r>
      <w:r>
        <w:rPr>
          <w:rFonts w:hint="eastAsia" w:ascii="仿宋_GB2312" w:hAnsi="仿宋_GB2312" w:eastAsia="仿宋_GB2312" w:cs="仿宋_GB2312"/>
          <w:b w:val="0"/>
          <w:bCs w:val="0"/>
          <w:i w:val="0"/>
          <w:iCs w:val="0"/>
          <w:caps w:val="0"/>
          <w:spacing w:val="0"/>
          <w:sz w:val="32"/>
          <w:szCs w:val="32"/>
          <w:shd w:val="clear" w:color="auto" w:fill="auto"/>
          <w:lang w:val="en-US" w:eastAsia="zh-CN" w:bidi="ar-SA"/>
        </w:rPr>
        <w:t>3</w:t>
      </w:r>
      <w:r>
        <w:rPr>
          <w:rFonts w:hint="eastAsia" w:ascii="仿宋_GB2312" w:hAnsi="仿宋_GB2312" w:eastAsia="仿宋_GB2312" w:cs="仿宋_GB2312"/>
          <w:b w:val="0"/>
          <w:bCs w:val="0"/>
          <w:i w:val="0"/>
          <w:iCs w:val="0"/>
          <w:caps w:val="0"/>
          <w:spacing w:val="0"/>
          <w:sz w:val="32"/>
          <w:szCs w:val="32"/>
          <w:shd w:val="clear" w:color="auto" w:fill="auto"/>
          <w:lang w:bidi="ar-SA"/>
        </w:rPr>
        <w:t>）营业执照复印件；</w:t>
      </w:r>
      <w:r>
        <w:rPr>
          <w:rFonts w:hint="eastAsia" w:ascii="仿宋_GB2312" w:hAnsi="仿宋_GB2312" w:eastAsia="仿宋_GB2312" w:cs="仿宋_GB2312"/>
          <w:b w:val="0"/>
          <w:bCs w:val="0"/>
          <w:i w:val="0"/>
          <w:iCs w:val="0"/>
          <w:caps w:val="0"/>
          <w:spacing w:val="0"/>
          <w:sz w:val="32"/>
          <w:szCs w:val="32"/>
          <w:shd w:val="clear" w:color="auto" w:fill="auto"/>
          <w:lang w:bidi="ar-SA"/>
        </w:rPr>
        <w:br w:type="textWrapping"/>
      </w:r>
      <w:r>
        <w:rPr>
          <w:rFonts w:hint="eastAsia" w:ascii="仿宋_GB2312" w:hAnsi="仿宋_GB2312" w:eastAsia="仿宋_GB2312" w:cs="仿宋_GB2312"/>
          <w:b w:val="0"/>
          <w:bCs w:val="0"/>
          <w:i w:val="0"/>
          <w:iCs w:val="0"/>
          <w:caps w:val="0"/>
          <w:spacing w:val="0"/>
          <w:sz w:val="32"/>
          <w:szCs w:val="32"/>
          <w:shd w:val="clear" w:color="auto" w:fill="auto"/>
        </w:rPr>
        <w:t>　　（</w:t>
      </w:r>
      <w:r>
        <w:rPr>
          <w:rFonts w:hint="eastAsia" w:ascii="仿宋_GB2312" w:hAnsi="仿宋_GB2312" w:eastAsia="仿宋_GB2312" w:cs="仿宋_GB2312"/>
          <w:b w:val="0"/>
          <w:bCs w:val="0"/>
          <w:i w:val="0"/>
          <w:iCs w:val="0"/>
          <w:caps w:val="0"/>
          <w:spacing w:val="0"/>
          <w:sz w:val="32"/>
          <w:szCs w:val="32"/>
          <w:shd w:val="clear" w:color="auto" w:fill="auto"/>
          <w:lang w:val="en-US" w:eastAsia="zh-CN"/>
        </w:rPr>
        <w:t>4</w:t>
      </w:r>
      <w:r>
        <w:rPr>
          <w:rFonts w:hint="eastAsia" w:ascii="仿宋_GB2312" w:hAnsi="仿宋_GB2312" w:eastAsia="仿宋_GB2312" w:cs="仿宋_GB2312"/>
          <w:b w:val="0"/>
          <w:bCs w:val="0"/>
          <w:i w:val="0"/>
          <w:iCs w:val="0"/>
          <w:caps w:val="0"/>
          <w:spacing w:val="0"/>
          <w:sz w:val="32"/>
          <w:szCs w:val="32"/>
          <w:shd w:val="clear" w:color="auto" w:fill="auto"/>
        </w:rPr>
        <w:t>）法人代表身份证复印件、授权委托人身份证复印件和授权委托书（详细载明相关委托信息）；</w:t>
      </w:r>
      <w:r>
        <w:rPr>
          <w:rFonts w:hint="eastAsia" w:ascii="仿宋_GB2312" w:hAnsi="仿宋_GB2312" w:eastAsia="仿宋_GB2312" w:cs="仿宋_GB2312"/>
          <w:b w:val="0"/>
          <w:bCs w:val="0"/>
          <w:i w:val="0"/>
          <w:iCs w:val="0"/>
          <w:caps w:val="0"/>
          <w:spacing w:val="0"/>
          <w:sz w:val="32"/>
          <w:szCs w:val="32"/>
          <w:shd w:val="clear" w:color="auto" w:fill="auto"/>
        </w:rPr>
        <w:br w:type="textWrapping"/>
      </w:r>
      <w:r>
        <w:rPr>
          <w:rFonts w:hint="eastAsia" w:ascii="仿宋_GB2312" w:hAnsi="仿宋_GB2312" w:eastAsia="仿宋_GB2312" w:cs="仿宋_GB2312"/>
          <w:b w:val="0"/>
          <w:bCs w:val="0"/>
          <w:i w:val="0"/>
          <w:iCs w:val="0"/>
          <w:caps w:val="0"/>
          <w:spacing w:val="0"/>
          <w:sz w:val="32"/>
          <w:szCs w:val="32"/>
          <w:shd w:val="clear" w:color="auto" w:fill="auto"/>
        </w:rPr>
        <w:t>　　（</w:t>
      </w:r>
      <w:r>
        <w:rPr>
          <w:rFonts w:hint="eastAsia" w:ascii="仿宋_GB2312" w:hAnsi="仿宋_GB2312" w:eastAsia="仿宋_GB2312" w:cs="仿宋_GB2312"/>
          <w:b w:val="0"/>
          <w:bCs w:val="0"/>
          <w:i w:val="0"/>
          <w:iCs w:val="0"/>
          <w:caps w:val="0"/>
          <w:spacing w:val="0"/>
          <w:sz w:val="32"/>
          <w:szCs w:val="32"/>
          <w:shd w:val="clear" w:color="auto" w:fill="auto"/>
          <w:lang w:val="en-US" w:eastAsia="zh-CN"/>
        </w:rPr>
        <w:t>5</w:t>
      </w:r>
      <w:r>
        <w:rPr>
          <w:rFonts w:hint="eastAsia" w:ascii="仿宋_GB2312" w:hAnsi="仿宋_GB2312" w:eastAsia="仿宋_GB2312" w:cs="仿宋_GB2312"/>
          <w:b w:val="0"/>
          <w:bCs w:val="0"/>
          <w:i w:val="0"/>
          <w:iCs w:val="0"/>
          <w:caps w:val="0"/>
          <w:spacing w:val="0"/>
          <w:sz w:val="32"/>
          <w:szCs w:val="32"/>
          <w:shd w:val="clear" w:color="auto" w:fill="auto"/>
        </w:rPr>
        <w:t>）公共信用信息报告及无重大违法记录、在参与政府采购活动中不存在诚信相关问题声明函；</w:t>
      </w:r>
      <w:r>
        <w:rPr>
          <w:rFonts w:hint="eastAsia" w:ascii="仿宋_GB2312" w:hAnsi="仿宋_GB2312" w:eastAsia="仿宋_GB2312" w:cs="仿宋_GB2312"/>
          <w:b w:val="0"/>
          <w:bCs w:val="0"/>
          <w:i w:val="0"/>
          <w:iCs w:val="0"/>
          <w:caps w:val="0"/>
          <w:spacing w:val="0"/>
          <w:sz w:val="32"/>
          <w:szCs w:val="32"/>
          <w:shd w:val="clear" w:color="auto" w:fill="auto"/>
        </w:rPr>
        <w:br w:type="textWrapping"/>
      </w:r>
      <w:r>
        <w:rPr>
          <w:rFonts w:hint="eastAsia" w:ascii="仿宋_GB2312" w:hAnsi="仿宋_GB2312" w:eastAsia="仿宋_GB2312" w:cs="仿宋_GB2312"/>
          <w:b w:val="0"/>
          <w:bCs w:val="0"/>
          <w:i w:val="0"/>
          <w:iCs w:val="0"/>
          <w:caps w:val="0"/>
          <w:spacing w:val="0"/>
          <w:sz w:val="32"/>
          <w:szCs w:val="32"/>
          <w:shd w:val="clear" w:color="auto" w:fill="auto"/>
        </w:rPr>
        <w:t xml:space="preserve">    （</w:t>
      </w:r>
      <w:r>
        <w:rPr>
          <w:rFonts w:hint="eastAsia" w:ascii="仿宋_GB2312" w:hAnsi="仿宋_GB2312" w:eastAsia="仿宋_GB2312" w:cs="仿宋_GB2312"/>
          <w:b w:val="0"/>
          <w:bCs w:val="0"/>
          <w:i w:val="0"/>
          <w:iCs w:val="0"/>
          <w:caps w:val="0"/>
          <w:spacing w:val="0"/>
          <w:sz w:val="32"/>
          <w:szCs w:val="32"/>
          <w:shd w:val="clear" w:color="auto" w:fill="auto"/>
          <w:lang w:val="en-US" w:eastAsia="zh-CN"/>
        </w:rPr>
        <w:t>6</w:t>
      </w:r>
      <w:r>
        <w:rPr>
          <w:rFonts w:hint="eastAsia" w:ascii="仿宋_GB2312" w:hAnsi="仿宋_GB2312" w:eastAsia="仿宋_GB2312" w:cs="仿宋_GB2312"/>
          <w:b w:val="0"/>
          <w:bCs w:val="0"/>
          <w:i w:val="0"/>
          <w:iCs w:val="0"/>
          <w:caps w:val="0"/>
          <w:spacing w:val="0"/>
          <w:sz w:val="32"/>
          <w:szCs w:val="32"/>
          <w:shd w:val="clear" w:color="auto" w:fill="auto"/>
        </w:rPr>
        <w:t>）相关证明（</w:t>
      </w:r>
      <w:r>
        <w:rPr>
          <w:rFonts w:hint="eastAsia" w:ascii="仿宋_GB2312" w:hAnsi="仿宋_GB2312" w:eastAsia="仿宋_GB2312" w:cs="仿宋_GB2312"/>
          <w:sz w:val="32"/>
          <w:szCs w:val="32"/>
          <w:lang w:val="en-US" w:eastAsia="zh-CN"/>
        </w:rPr>
        <w:t>包括但不限于项目服务方案、质量保障措施及方案、项目负责人及团队人员安排、</w:t>
      </w:r>
      <w:r>
        <w:rPr>
          <w:rFonts w:hint="eastAsia" w:ascii="仿宋_GB2312" w:hAnsi="仿宋_GB2312" w:eastAsia="仿宋_GB2312" w:cs="仿宋_GB2312"/>
          <w:color w:val="auto"/>
          <w:sz w:val="32"/>
          <w:szCs w:val="32"/>
        </w:rPr>
        <w:t>企业背景</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sz w:val="32"/>
          <w:szCs w:val="32"/>
          <w:lang w:val="en-US" w:eastAsia="zh-CN"/>
        </w:rPr>
        <w:t>认证情况、相关业绩情况、</w:t>
      </w:r>
      <w:r>
        <w:rPr>
          <w:rFonts w:hint="eastAsia" w:ascii="仿宋_GB2312" w:hAnsi="仿宋_GB2312" w:eastAsia="仿宋_GB2312" w:cs="仿宋_GB2312"/>
          <w:b w:val="0"/>
          <w:bCs w:val="0"/>
          <w:i w:val="0"/>
          <w:iCs w:val="0"/>
          <w:caps w:val="0"/>
          <w:spacing w:val="0"/>
          <w:sz w:val="32"/>
          <w:szCs w:val="32"/>
          <w:shd w:val="clear" w:color="auto" w:fill="auto"/>
          <w:lang w:eastAsia="zh-CN"/>
        </w:rPr>
        <w:t>项目经验</w:t>
      </w:r>
      <w:r>
        <w:rPr>
          <w:rFonts w:hint="eastAsia" w:ascii="仿宋_GB2312" w:hAnsi="仿宋_GB2312" w:eastAsia="仿宋_GB2312" w:cs="仿宋_GB2312"/>
          <w:sz w:val="32"/>
          <w:szCs w:val="32"/>
          <w:lang w:val="en-US" w:eastAsia="zh-CN"/>
        </w:rPr>
        <w:t>及佐证材料等涉及评分细则所需资料）；</w:t>
      </w:r>
      <w:r>
        <w:rPr>
          <w:rFonts w:hint="eastAsia" w:ascii="仿宋_GB2312" w:hAnsi="仿宋_GB2312" w:eastAsia="仿宋_GB2312" w:cs="仿宋_GB2312"/>
          <w:b w:val="0"/>
          <w:bCs w:val="0"/>
          <w:i w:val="0"/>
          <w:iCs w:val="0"/>
          <w:caps w:val="0"/>
          <w:spacing w:val="0"/>
          <w:sz w:val="32"/>
          <w:szCs w:val="32"/>
          <w:shd w:val="clear" w:color="auto" w:fill="auto"/>
        </w:rPr>
        <w:br w:type="textWrapping"/>
      </w:r>
      <w:r>
        <w:rPr>
          <w:rFonts w:hint="eastAsia" w:ascii="仿宋_GB2312" w:hAnsi="仿宋_GB2312" w:eastAsia="仿宋_GB2312" w:cs="仿宋_GB2312"/>
          <w:b w:val="0"/>
          <w:bCs w:val="0"/>
          <w:i w:val="0"/>
          <w:iCs w:val="0"/>
          <w:caps w:val="0"/>
          <w:spacing w:val="0"/>
          <w:sz w:val="32"/>
          <w:szCs w:val="32"/>
          <w:shd w:val="clear" w:color="auto" w:fill="auto"/>
        </w:rPr>
        <w:t>　　（</w:t>
      </w:r>
      <w:r>
        <w:rPr>
          <w:rFonts w:hint="eastAsia" w:ascii="仿宋_GB2312" w:hAnsi="仿宋_GB2312" w:eastAsia="仿宋_GB2312" w:cs="仿宋_GB2312"/>
          <w:b w:val="0"/>
          <w:bCs w:val="0"/>
          <w:i w:val="0"/>
          <w:iCs w:val="0"/>
          <w:caps w:val="0"/>
          <w:spacing w:val="0"/>
          <w:sz w:val="32"/>
          <w:szCs w:val="32"/>
          <w:shd w:val="clear" w:color="auto" w:fill="auto"/>
          <w:lang w:val="en-US" w:eastAsia="zh-CN"/>
        </w:rPr>
        <w:t>7</w:t>
      </w:r>
      <w:r>
        <w:rPr>
          <w:rFonts w:hint="eastAsia" w:ascii="仿宋_GB2312" w:hAnsi="仿宋_GB2312" w:eastAsia="仿宋_GB2312" w:cs="仿宋_GB2312"/>
          <w:b w:val="0"/>
          <w:bCs w:val="0"/>
          <w:i w:val="0"/>
          <w:iCs w:val="0"/>
          <w:caps w:val="0"/>
          <w:spacing w:val="0"/>
          <w:sz w:val="32"/>
          <w:szCs w:val="32"/>
          <w:shd w:val="clear" w:color="auto" w:fill="auto"/>
        </w:rPr>
        <w:t>）供应商认为需要提供的其他证明材料。</w:t>
      </w:r>
    </w:p>
    <w:p w14:paraId="2D9920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eastAsia="zh-CN"/>
        </w:rPr>
        <w:t>七</w:t>
      </w:r>
      <w:r>
        <w:rPr>
          <w:rFonts w:hint="eastAsia" w:ascii="黑体" w:hAnsi="黑体" w:eastAsia="黑体" w:cs="黑体"/>
          <w:sz w:val="32"/>
          <w:szCs w:val="32"/>
        </w:rPr>
        <w:t>、公告期限</w:t>
      </w:r>
      <w:r>
        <w:rPr>
          <w:rFonts w:hint="eastAsia" w:ascii="黑体" w:hAnsi="黑体" w:eastAsia="黑体" w:cs="黑体"/>
          <w:sz w:val="32"/>
          <w:szCs w:val="32"/>
          <w:lang w:eastAsia="zh-CN"/>
        </w:rPr>
        <w:t>（</w:t>
      </w:r>
      <w:r>
        <w:rPr>
          <w:rFonts w:hint="eastAsia" w:ascii="仿宋_GB2312" w:hAnsi="仿宋_GB2312" w:eastAsia="仿宋_GB2312" w:cs="仿宋_GB2312"/>
          <w:b w:val="0"/>
          <w:bCs w:val="0"/>
          <w:color w:val="auto"/>
          <w:kern w:val="2"/>
          <w:sz w:val="32"/>
          <w:szCs w:val="32"/>
          <w:u w:val="none"/>
          <w:lang w:val="en-US" w:eastAsia="zh-CN" w:bidi="ar-SA"/>
        </w:rPr>
        <w:t>公告时间不少于5个工作日，自公告次日起算</w:t>
      </w:r>
      <w:r>
        <w:rPr>
          <w:rFonts w:hint="eastAsia" w:ascii="黑体" w:hAnsi="黑体" w:eastAsia="黑体" w:cs="黑体"/>
          <w:sz w:val="32"/>
          <w:szCs w:val="32"/>
          <w:lang w:eastAsia="zh-CN"/>
        </w:rPr>
        <w:t>）</w:t>
      </w:r>
    </w:p>
    <w:p w14:paraId="737CA8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7</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13</w:t>
      </w:r>
      <w:r>
        <w:rPr>
          <w:rFonts w:hint="eastAsia" w:ascii="仿宋_GB2312" w:hAnsi="仿宋_GB2312" w:eastAsia="仿宋_GB2312" w:cs="仿宋_GB2312"/>
          <w:sz w:val="32"/>
          <w:szCs w:val="32"/>
        </w:rPr>
        <w:t>日。</w:t>
      </w:r>
    </w:p>
    <w:p w14:paraId="3A1A76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eastAsia="zh-CN"/>
        </w:rPr>
        <w:t>八</w:t>
      </w:r>
      <w:r>
        <w:rPr>
          <w:rFonts w:hint="eastAsia" w:ascii="黑体" w:hAnsi="黑体" w:eastAsia="黑体" w:cs="黑体"/>
          <w:sz w:val="32"/>
          <w:szCs w:val="32"/>
        </w:rPr>
        <w:t>、递交响应文件的方式和时间</w:t>
      </w:r>
    </w:p>
    <w:p w14:paraId="02024C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响应材料递交的截止时间（报价截止时间）为202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13</w:t>
      </w:r>
      <w:r>
        <w:rPr>
          <w:rFonts w:hint="eastAsia" w:ascii="仿宋_GB2312" w:hAnsi="仿宋_GB2312" w:eastAsia="仿宋_GB2312" w:cs="仿宋_GB2312"/>
          <w:sz w:val="32"/>
          <w:szCs w:val="32"/>
        </w:rPr>
        <w:t>日，彩色扫描电子版发送至邮箱jjjgc@shenzhen.gov.cn。</w:t>
      </w:r>
    </w:p>
    <w:p w14:paraId="5971C3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eastAsia="zh-CN"/>
        </w:rPr>
        <w:t>九</w:t>
      </w:r>
      <w:r>
        <w:rPr>
          <w:rFonts w:hint="eastAsia" w:ascii="黑体" w:hAnsi="黑体" w:eastAsia="黑体" w:cs="黑体"/>
          <w:sz w:val="32"/>
          <w:szCs w:val="32"/>
        </w:rPr>
        <w:t>、联系人及联系方式</w:t>
      </w:r>
    </w:p>
    <w:p w14:paraId="24BD711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周女士</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0755-88120620</w:t>
      </w:r>
    </w:p>
    <w:p w14:paraId="07C4CA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1D611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保障局</w:t>
      </w:r>
    </w:p>
    <w:p w14:paraId="5E92E9E5">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6</w:t>
      </w:r>
      <w:r>
        <w:rPr>
          <w:rFonts w:hint="eastAsia" w:ascii="仿宋_GB2312" w:hAnsi="仿宋_GB2312" w:eastAsia="仿宋_GB2312" w:cs="仿宋_GB2312"/>
          <w:sz w:val="32"/>
          <w:szCs w:val="32"/>
        </w:rPr>
        <w:t>日</w:t>
      </w:r>
    </w:p>
    <w:p w14:paraId="1251B835">
      <w:pPr>
        <w:pStyle w:val="6"/>
        <w:spacing w:line="560" w:lineRule="exact"/>
        <w:ind w:firstLine="0"/>
        <w:rPr>
          <w:rFonts w:hint="eastAsia"/>
        </w:rPr>
      </w:pPr>
    </w:p>
    <w:p w14:paraId="5E47BBCD">
      <w:pPr>
        <w:pStyle w:val="10"/>
        <w:snapToGrid w:val="0"/>
        <w:spacing w:before="0" w:after="0" w:line="240" w:lineRule="auto"/>
        <w:jc w:val="center"/>
        <w:rPr>
          <w:rFonts w:hint="eastAsia" w:ascii="方正小标宋简体" w:hAnsi="方正小标宋简体" w:eastAsia="方正小标宋简体" w:cs="方正小标宋简体"/>
          <w:b w:val="0"/>
          <w:bCs w:val="0"/>
          <w:sz w:val="44"/>
          <w:szCs w:val="44"/>
          <w:lang w:val="en-US" w:eastAsia="zh-CN"/>
        </w:rPr>
      </w:pPr>
    </w:p>
    <w:p w14:paraId="53224150">
      <w:pPr>
        <w:pStyle w:val="10"/>
        <w:snapToGrid w:val="0"/>
        <w:spacing w:before="0" w:after="0" w:line="240" w:lineRule="auto"/>
        <w:jc w:val="center"/>
        <w:rPr>
          <w:rFonts w:hint="eastAsia" w:ascii="方正小标宋简体" w:hAnsi="方正小标宋简体" w:eastAsia="方正小标宋简体" w:cs="方正小标宋简体"/>
          <w:b w:val="0"/>
          <w:bCs w:val="0"/>
          <w:sz w:val="44"/>
          <w:szCs w:val="44"/>
          <w:lang w:val="en-US" w:eastAsia="zh-CN"/>
        </w:rPr>
      </w:pPr>
    </w:p>
    <w:p w14:paraId="58218749">
      <w:pPr>
        <w:pStyle w:val="10"/>
        <w:snapToGrid w:val="0"/>
        <w:spacing w:before="0" w:after="0" w:line="240" w:lineRule="auto"/>
        <w:jc w:val="center"/>
        <w:rPr>
          <w:rFonts w:hint="eastAsia" w:ascii="方正小标宋简体" w:hAnsi="方正小标宋简体" w:eastAsia="方正小标宋简体" w:cs="方正小标宋简体"/>
          <w:b w:val="0"/>
          <w:bCs w:val="0"/>
          <w:sz w:val="44"/>
          <w:szCs w:val="44"/>
          <w:lang w:val="en-US" w:eastAsia="zh-CN"/>
        </w:rPr>
      </w:pPr>
    </w:p>
    <w:p w14:paraId="5DE1449F">
      <w:pPr>
        <w:pStyle w:val="10"/>
        <w:snapToGrid w:val="0"/>
        <w:spacing w:before="0" w:after="0" w:line="240" w:lineRule="auto"/>
        <w:jc w:val="center"/>
        <w:rPr>
          <w:rFonts w:hint="eastAsia" w:ascii="方正小标宋简体" w:hAnsi="方正小标宋简体" w:eastAsia="方正小标宋简体" w:cs="方正小标宋简体"/>
          <w:b w:val="0"/>
          <w:bCs w:val="0"/>
          <w:sz w:val="44"/>
          <w:szCs w:val="44"/>
          <w:lang w:val="en-US" w:eastAsia="zh-CN"/>
        </w:rPr>
      </w:pPr>
    </w:p>
    <w:p w14:paraId="534925D6">
      <w:pPr>
        <w:pStyle w:val="10"/>
        <w:snapToGrid w:val="0"/>
        <w:spacing w:before="0" w:after="0" w:line="240" w:lineRule="auto"/>
        <w:jc w:val="center"/>
        <w:rPr>
          <w:rFonts w:hint="eastAsia" w:ascii="方正小标宋简体" w:hAnsi="方正小标宋简体" w:eastAsia="方正小标宋简体" w:cs="方正小标宋简体"/>
          <w:b w:val="0"/>
          <w:bCs w:val="0"/>
          <w:sz w:val="44"/>
          <w:szCs w:val="44"/>
          <w:lang w:val="en-US" w:eastAsia="zh-CN"/>
        </w:rPr>
      </w:pPr>
    </w:p>
    <w:p w14:paraId="2C701E36">
      <w:pPr>
        <w:pStyle w:val="10"/>
        <w:snapToGrid w:val="0"/>
        <w:spacing w:before="0" w:after="0" w:line="240" w:lineRule="auto"/>
        <w:jc w:val="center"/>
        <w:rPr>
          <w:rFonts w:hint="eastAsia" w:ascii="方正小标宋简体" w:hAnsi="方正小标宋简体" w:eastAsia="方正小标宋简体" w:cs="方正小标宋简体"/>
          <w:b w:val="0"/>
          <w:bCs w:val="0"/>
          <w:sz w:val="44"/>
          <w:szCs w:val="44"/>
          <w:lang w:val="en-US" w:eastAsia="zh-CN"/>
        </w:rPr>
      </w:pPr>
    </w:p>
    <w:p w14:paraId="20B25C80">
      <w:pPr>
        <w:pStyle w:val="10"/>
        <w:snapToGrid w:val="0"/>
        <w:spacing w:before="0" w:after="0" w:line="240" w:lineRule="auto"/>
        <w:jc w:val="center"/>
        <w:rPr>
          <w:rFonts w:hint="eastAsia" w:ascii="方正小标宋简体" w:hAnsi="方正小标宋简体" w:eastAsia="方正小标宋简体" w:cs="方正小标宋简体"/>
          <w:b w:val="0"/>
          <w:bCs w:val="0"/>
          <w:sz w:val="44"/>
          <w:szCs w:val="44"/>
          <w:lang w:val="en-US" w:eastAsia="zh-CN"/>
        </w:rPr>
      </w:pPr>
    </w:p>
    <w:p w14:paraId="26ACE998">
      <w:pPr>
        <w:pStyle w:val="10"/>
        <w:snapToGrid w:val="0"/>
        <w:spacing w:before="0" w:after="0" w:line="240" w:lineRule="auto"/>
        <w:jc w:val="center"/>
        <w:rPr>
          <w:rFonts w:hint="eastAsia" w:ascii="方正小标宋简体" w:hAnsi="方正小标宋简体" w:eastAsia="方正小标宋简体" w:cs="方正小标宋简体"/>
          <w:b w:val="0"/>
          <w:bCs w:val="0"/>
          <w:sz w:val="44"/>
          <w:szCs w:val="44"/>
          <w:lang w:val="en-US" w:eastAsia="zh-CN"/>
        </w:rPr>
      </w:pPr>
    </w:p>
    <w:p w14:paraId="1382C64A">
      <w:pPr>
        <w:pStyle w:val="10"/>
        <w:snapToGrid w:val="0"/>
        <w:spacing w:before="0" w:after="0" w:line="240" w:lineRule="auto"/>
        <w:jc w:val="center"/>
        <w:rPr>
          <w:rFonts w:hint="eastAsia" w:ascii="方正小标宋简体" w:hAnsi="方正小标宋简体" w:eastAsia="方正小标宋简体" w:cs="方正小标宋简体"/>
          <w:b w:val="0"/>
          <w:bCs w:val="0"/>
          <w:sz w:val="44"/>
          <w:szCs w:val="44"/>
          <w:lang w:val="en-US" w:eastAsia="zh-CN"/>
        </w:rPr>
      </w:pPr>
    </w:p>
    <w:p w14:paraId="363DA1D9">
      <w:pPr>
        <w:pStyle w:val="10"/>
        <w:snapToGrid w:val="0"/>
        <w:spacing w:before="0" w:after="0" w:line="240" w:lineRule="auto"/>
        <w:jc w:val="center"/>
        <w:rPr>
          <w:rFonts w:hint="eastAsia" w:ascii="方正小标宋简体" w:hAnsi="方正小标宋简体" w:eastAsia="方正小标宋简体" w:cs="方正小标宋简体"/>
          <w:b w:val="0"/>
          <w:bCs w:val="0"/>
          <w:sz w:val="44"/>
          <w:szCs w:val="44"/>
          <w:lang w:val="en-US" w:eastAsia="zh-CN"/>
        </w:rPr>
      </w:pPr>
    </w:p>
    <w:p w14:paraId="34985B46">
      <w:pPr>
        <w:pStyle w:val="10"/>
        <w:snapToGrid w:val="0"/>
        <w:spacing w:before="0" w:after="0" w:line="240" w:lineRule="auto"/>
        <w:jc w:val="center"/>
        <w:rPr>
          <w:rFonts w:hint="eastAsia" w:ascii="方正小标宋简体" w:hAnsi="方正小标宋简体" w:eastAsia="方正小标宋简体" w:cs="方正小标宋简体"/>
          <w:b w:val="0"/>
          <w:bCs w:val="0"/>
          <w:sz w:val="44"/>
          <w:szCs w:val="44"/>
          <w:lang w:val="en-US" w:eastAsia="zh-CN"/>
        </w:rPr>
      </w:pPr>
    </w:p>
    <w:p w14:paraId="2F28BB2A">
      <w:pPr>
        <w:pStyle w:val="10"/>
        <w:snapToGrid w:val="0"/>
        <w:spacing w:before="0" w:after="0" w:line="240" w:lineRule="auto"/>
        <w:jc w:val="center"/>
        <w:rPr>
          <w:rFonts w:hint="eastAsia" w:ascii="方正小标宋简体" w:hAnsi="方正小标宋简体" w:eastAsia="方正小标宋简体" w:cs="方正小标宋简体"/>
          <w:b w:val="0"/>
          <w:bCs w:val="0"/>
          <w:sz w:val="44"/>
          <w:szCs w:val="44"/>
          <w:lang w:val="en-US" w:eastAsia="zh-CN"/>
        </w:rPr>
      </w:pPr>
    </w:p>
    <w:p w14:paraId="42108BD7">
      <w:pPr>
        <w:pStyle w:val="10"/>
        <w:snapToGrid w:val="0"/>
        <w:spacing w:before="0" w:after="0" w:line="240" w:lineRule="auto"/>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721AB9B8">
      <w:pPr>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2"/>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75"/>
        <w:gridCol w:w="945"/>
        <w:gridCol w:w="724"/>
        <w:gridCol w:w="1200"/>
        <w:gridCol w:w="1500"/>
        <w:gridCol w:w="1485"/>
      </w:tblGrid>
      <w:tr w14:paraId="3234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12" w:type="dxa"/>
            <w:gridSpan w:val="2"/>
            <w:noWrap w:val="0"/>
            <w:vAlign w:val="center"/>
          </w:tcPr>
          <w:p w14:paraId="0E18543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620" w:type="dxa"/>
            <w:gridSpan w:val="2"/>
            <w:noWrap w:val="0"/>
            <w:vAlign w:val="center"/>
          </w:tcPr>
          <w:p w14:paraId="0CFC7A2C">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深圳市</w:t>
            </w:r>
            <w:r>
              <w:rPr>
                <w:rFonts w:hint="eastAsia" w:ascii="方正仿宋_GBK" w:hAnsi="方正仿宋_GBK" w:eastAsia="方正仿宋_GBK" w:cs="方正仿宋_GBK"/>
                <w:sz w:val="24"/>
                <w:szCs w:val="24"/>
                <w:lang w:eastAsia="zh-CN"/>
              </w:rPr>
              <w:t>医疗</w:t>
            </w:r>
            <w:r>
              <w:rPr>
                <w:rFonts w:hint="eastAsia" w:ascii="方正仿宋_GBK" w:hAnsi="方正仿宋_GBK" w:eastAsia="方正仿宋_GBK" w:cs="方正仿宋_GBK"/>
                <w:sz w:val="24"/>
                <w:szCs w:val="24"/>
              </w:rPr>
              <w:t>保障局</w:t>
            </w:r>
          </w:p>
        </w:tc>
        <w:tc>
          <w:tcPr>
            <w:tcW w:w="1924" w:type="dxa"/>
            <w:gridSpan w:val="2"/>
            <w:noWrap w:val="0"/>
            <w:vAlign w:val="center"/>
          </w:tcPr>
          <w:p w14:paraId="2303B7AE">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6F28CE06">
            <w:pPr>
              <w:widowControl w:val="0"/>
              <w:snapToGrid w:val="0"/>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深圳市医疗保险基金管理中心原主要负责人任期经济责任审计项目</w:t>
            </w:r>
          </w:p>
        </w:tc>
      </w:tr>
      <w:tr w14:paraId="4958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12" w:type="dxa"/>
            <w:gridSpan w:val="2"/>
            <w:noWrap w:val="0"/>
            <w:vAlign w:val="center"/>
          </w:tcPr>
          <w:p w14:paraId="4691296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620" w:type="dxa"/>
            <w:gridSpan w:val="2"/>
            <w:noWrap w:val="0"/>
            <w:vAlign w:val="center"/>
          </w:tcPr>
          <w:p w14:paraId="6C2ADBD8">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24" w:type="dxa"/>
            <w:gridSpan w:val="2"/>
            <w:noWrap w:val="0"/>
            <w:vAlign w:val="center"/>
          </w:tcPr>
          <w:p w14:paraId="4DFEFFB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47405ED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14:paraId="3A42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F87A0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ED6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4DBABF9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351" w:type="dxa"/>
            <w:gridSpan w:val="2"/>
            <w:tcBorders>
              <w:bottom w:val="single" w:color="auto" w:sz="4" w:space="0"/>
            </w:tcBorders>
            <w:noWrap w:val="0"/>
            <w:vAlign w:val="center"/>
          </w:tcPr>
          <w:p w14:paraId="2DBE2F7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5" w:type="dxa"/>
            <w:tcBorders>
              <w:bottom w:val="single" w:color="auto" w:sz="4" w:space="0"/>
            </w:tcBorders>
            <w:noWrap w:val="0"/>
            <w:vAlign w:val="center"/>
          </w:tcPr>
          <w:p w14:paraId="0F26088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24" w:type="dxa"/>
            <w:gridSpan w:val="2"/>
            <w:tcBorders>
              <w:bottom w:val="single" w:color="auto" w:sz="4" w:space="0"/>
            </w:tcBorders>
            <w:noWrap w:val="0"/>
            <w:vAlign w:val="center"/>
          </w:tcPr>
          <w:p w14:paraId="4D8ACB5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FB61C5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E257DF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4D5BB69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82B44B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40EB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C92E2BE">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02FB10F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3DFD35D">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24" w:type="dxa"/>
            <w:gridSpan w:val="2"/>
            <w:tcBorders>
              <w:top w:val="single" w:color="auto" w:sz="4" w:space="0"/>
              <w:left w:val="single" w:color="auto" w:sz="4" w:space="0"/>
              <w:bottom w:val="single" w:color="auto" w:sz="4" w:space="0"/>
              <w:right w:val="single" w:color="auto" w:sz="4" w:space="0"/>
            </w:tcBorders>
            <w:noWrap w:val="0"/>
            <w:vAlign w:val="center"/>
          </w:tcPr>
          <w:p w14:paraId="5B44E0D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6C16DCD">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AE134C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14:paraId="6D80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56EFEC7">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60429F7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BF0CB0D">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24" w:type="dxa"/>
            <w:gridSpan w:val="2"/>
            <w:tcBorders>
              <w:top w:val="single" w:color="auto" w:sz="4" w:space="0"/>
              <w:left w:val="single" w:color="auto" w:sz="4" w:space="0"/>
              <w:bottom w:val="single" w:color="auto" w:sz="4" w:space="0"/>
              <w:right w:val="single" w:color="auto" w:sz="4" w:space="0"/>
            </w:tcBorders>
            <w:noWrap w:val="0"/>
            <w:vAlign w:val="center"/>
          </w:tcPr>
          <w:p w14:paraId="327D21E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76E9214">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92220CC">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14:paraId="339F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6" w:type="dxa"/>
            <w:tcBorders>
              <w:top w:val="single" w:color="auto" w:sz="4" w:space="0"/>
            </w:tcBorders>
            <w:noWrap w:val="0"/>
            <w:vAlign w:val="center"/>
          </w:tcPr>
          <w:p w14:paraId="6AFD2478">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351" w:type="dxa"/>
            <w:gridSpan w:val="2"/>
            <w:tcBorders>
              <w:top w:val="single" w:color="auto" w:sz="4" w:space="0"/>
            </w:tcBorders>
            <w:noWrap w:val="0"/>
            <w:vAlign w:val="center"/>
          </w:tcPr>
          <w:p w14:paraId="6AADE517">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5" w:type="dxa"/>
            <w:tcBorders>
              <w:top w:val="single" w:color="auto" w:sz="4" w:space="0"/>
            </w:tcBorders>
            <w:noWrap w:val="0"/>
            <w:vAlign w:val="center"/>
          </w:tcPr>
          <w:p w14:paraId="7056C63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24" w:type="dxa"/>
            <w:gridSpan w:val="2"/>
            <w:tcBorders>
              <w:top w:val="single" w:color="auto" w:sz="4" w:space="0"/>
            </w:tcBorders>
            <w:noWrap w:val="0"/>
            <w:vAlign w:val="center"/>
          </w:tcPr>
          <w:p w14:paraId="4D4D4D0C">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65A5689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6DCFE62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14:paraId="4C0A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6" w:type="dxa"/>
            <w:noWrap w:val="0"/>
            <w:vAlign w:val="center"/>
          </w:tcPr>
          <w:p w14:paraId="5CD335AC">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351" w:type="dxa"/>
            <w:gridSpan w:val="2"/>
            <w:noWrap w:val="0"/>
            <w:vAlign w:val="center"/>
          </w:tcPr>
          <w:p w14:paraId="1DE9165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5" w:type="dxa"/>
            <w:noWrap w:val="0"/>
            <w:vAlign w:val="center"/>
          </w:tcPr>
          <w:p w14:paraId="381313ED">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24" w:type="dxa"/>
            <w:gridSpan w:val="2"/>
            <w:noWrap w:val="0"/>
            <w:vAlign w:val="center"/>
          </w:tcPr>
          <w:p w14:paraId="55FF6954">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2D37326D">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85EC433">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14:paraId="6AF5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noWrap w:val="0"/>
            <w:vAlign w:val="center"/>
          </w:tcPr>
          <w:p w14:paraId="351803FD">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351" w:type="dxa"/>
            <w:gridSpan w:val="2"/>
            <w:noWrap w:val="0"/>
            <w:vAlign w:val="center"/>
          </w:tcPr>
          <w:p w14:paraId="3A878CC5">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5" w:type="dxa"/>
            <w:noWrap w:val="0"/>
            <w:vAlign w:val="center"/>
          </w:tcPr>
          <w:p w14:paraId="3F65FDD4">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24" w:type="dxa"/>
            <w:gridSpan w:val="2"/>
            <w:noWrap w:val="0"/>
            <w:vAlign w:val="center"/>
          </w:tcPr>
          <w:p w14:paraId="612131C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2C71E792">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514009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14:paraId="5672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41" w:type="dxa"/>
            <w:gridSpan w:val="8"/>
            <w:noWrap w:val="0"/>
            <w:vAlign w:val="center"/>
          </w:tcPr>
          <w:p w14:paraId="540A462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w:t>
            </w:r>
            <w:bookmarkStart w:id="0" w:name="_GoBack"/>
            <w:r>
              <w:rPr>
                <w:rFonts w:hint="eastAsia" w:ascii="方正仿宋_GBK" w:hAnsi="方正仿宋_GBK" w:eastAsia="方正仿宋_GBK" w:cs="方正仿宋_GBK"/>
                <w:b/>
                <w:bCs/>
                <w:color w:val="auto"/>
                <w:sz w:val="24"/>
                <w:szCs w:val="24"/>
                <w:highlight w:val="none"/>
                <w:vertAlign w:val="baseline"/>
                <w:lang w:val="en-US" w:eastAsia="zh-CN"/>
              </w:rPr>
              <w:t>分行</w:t>
            </w:r>
            <w:bookmarkEnd w:id="0"/>
            <w:r>
              <w:rPr>
                <w:rFonts w:hint="eastAsia" w:ascii="方正仿宋_GBK" w:hAnsi="方正仿宋_GBK" w:eastAsia="方正仿宋_GBK" w:cs="方正仿宋_GBK"/>
                <w:b/>
                <w:bCs/>
                <w:color w:val="auto"/>
                <w:sz w:val="24"/>
                <w:szCs w:val="24"/>
                <w:highlight w:val="none"/>
                <w:vertAlign w:val="baseline"/>
                <w:lang w:val="en-US" w:eastAsia="zh-CN"/>
              </w:rPr>
              <w:t>填写。</w:t>
            </w:r>
          </w:p>
        </w:tc>
      </w:tr>
      <w:tr w14:paraId="4CDF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41" w:type="dxa"/>
            <w:gridSpan w:val="8"/>
            <w:noWrap w:val="0"/>
            <w:vAlign w:val="center"/>
          </w:tcPr>
          <w:p w14:paraId="7AA10542">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53AF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36" w:type="dxa"/>
            <w:tcBorders>
              <w:bottom w:val="single" w:color="auto" w:sz="4" w:space="0"/>
            </w:tcBorders>
            <w:noWrap w:val="0"/>
            <w:vAlign w:val="center"/>
          </w:tcPr>
          <w:p w14:paraId="1D5254F3">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351" w:type="dxa"/>
            <w:gridSpan w:val="2"/>
            <w:tcBorders>
              <w:bottom w:val="single" w:color="auto" w:sz="4" w:space="0"/>
            </w:tcBorders>
            <w:noWrap w:val="0"/>
            <w:vAlign w:val="center"/>
          </w:tcPr>
          <w:p w14:paraId="5BB1EDBC">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669" w:type="dxa"/>
            <w:gridSpan w:val="2"/>
            <w:tcBorders>
              <w:bottom w:val="single" w:color="auto" w:sz="4" w:space="0"/>
            </w:tcBorders>
            <w:noWrap w:val="0"/>
            <w:vAlign w:val="center"/>
          </w:tcPr>
          <w:p w14:paraId="5A36B868">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0A807622">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363A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027C364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512ADBA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669" w:type="dxa"/>
            <w:gridSpan w:val="2"/>
            <w:tcBorders>
              <w:top w:val="single" w:color="auto" w:sz="4" w:space="0"/>
              <w:left w:val="single" w:color="auto" w:sz="4" w:space="0"/>
              <w:bottom w:val="single" w:color="auto" w:sz="4" w:space="0"/>
              <w:right w:val="single" w:color="auto" w:sz="4" w:space="0"/>
            </w:tcBorders>
            <w:noWrap w:val="0"/>
            <w:vAlign w:val="center"/>
          </w:tcPr>
          <w:p w14:paraId="6135304C">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F018DF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527E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3763D921">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4D621F4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669" w:type="dxa"/>
            <w:gridSpan w:val="2"/>
            <w:tcBorders>
              <w:top w:val="single" w:color="auto" w:sz="4" w:space="0"/>
              <w:left w:val="single" w:color="auto" w:sz="4" w:space="0"/>
              <w:bottom w:val="single" w:color="auto" w:sz="4" w:space="0"/>
              <w:right w:val="single" w:color="auto" w:sz="4" w:space="0"/>
            </w:tcBorders>
            <w:noWrap w:val="0"/>
            <w:vAlign w:val="center"/>
          </w:tcPr>
          <w:p w14:paraId="3A34D82C">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779F108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1"/>
                <w:szCs w:val="21"/>
                <w:highlight w:val="none"/>
                <w:vertAlign w:val="baseline"/>
                <w:lang w:val="en-US" w:eastAsia="zh-CN"/>
              </w:rPr>
              <w:t>指对投标（响应）供应商不具有出资持股关系，但对其存在管理关系的主体。</w:t>
            </w:r>
          </w:p>
        </w:tc>
      </w:tr>
      <w:tr w14:paraId="7FF9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273A82E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B6CD50C">
      <w:pPr>
        <w:pStyle w:val="4"/>
        <w:spacing w:line="380" w:lineRule="exact"/>
      </w:pPr>
    </w:p>
    <w:sectPr>
      <w:footerReference r:id="rId3" w:type="default"/>
      <w:pgSz w:w="11906" w:h="16838"/>
      <w:pgMar w:top="2098" w:right="1474" w:bottom="1984" w:left="1587"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A00002BF" w:usb1="2ACF7CFB" w:usb2="00000016" w:usb3="00000000" w:csb0="2004019F"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CE64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AB06F4">
                          <w:pPr>
                            <w:pStyle w:val="8"/>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14:paraId="65AB06F4">
                    <w:pPr>
                      <w:pStyle w:val="8"/>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OTE3NDQ3MWQzMDYyNDEwNTJkZjY4OTdmOWZlN2UifQ=="/>
  </w:docVars>
  <w:rsids>
    <w:rsidRoot w:val="00000000"/>
    <w:rsid w:val="063F7B4D"/>
    <w:rsid w:val="07AA09C1"/>
    <w:rsid w:val="081063A3"/>
    <w:rsid w:val="08773E97"/>
    <w:rsid w:val="08EC53DD"/>
    <w:rsid w:val="09546010"/>
    <w:rsid w:val="0FFF94D0"/>
    <w:rsid w:val="131A331D"/>
    <w:rsid w:val="14B67C7D"/>
    <w:rsid w:val="15C45BED"/>
    <w:rsid w:val="1A164286"/>
    <w:rsid w:val="1A2270FE"/>
    <w:rsid w:val="1F8A6C6C"/>
    <w:rsid w:val="20E84890"/>
    <w:rsid w:val="215A4BDB"/>
    <w:rsid w:val="219A172E"/>
    <w:rsid w:val="23A234EA"/>
    <w:rsid w:val="271E783C"/>
    <w:rsid w:val="2798108C"/>
    <w:rsid w:val="27DE40F0"/>
    <w:rsid w:val="2B3D373D"/>
    <w:rsid w:val="2BB5B30E"/>
    <w:rsid w:val="2C4A2423"/>
    <w:rsid w:val="2D46629B"/>
    <w:rsid w:val="2D876B0F"/>
    <w:rsid w:val="2EB433DA"/>
    <w:rsid w:val="2EE02CBB"/>
    <w:rsid w:val="2FBDD7D3"/>
    <w:rsid w:val="32CD56B9"/>
    <w:rsid w:val="336B357D"/>
    <w:rsid w:val="35FF059A"/>
    <w:rsid w:val="3679AB85"/>
    <w:rsid w:val="37A84E19"/>
    <w:rsid w:val="37F61144"/>
    <w:rsid w:val="3BD17F88"/>
    <w:rsid w:val="3C1E0ECA"/>
    <w:rsid w:val="3E867F14"/>
    <w:rsid w:val="3E8FC2A6"/>
    <w:rsid w:val="3E9BBB80"/>
    <w:rsid w:val="3EAB0813"/>
    <w:rsid w:val="3FFF6BB9"/>
    <w:rsid w:val="427D16F4"/>
    <w:rsid w:val="42D35034"/>
    <w:rsid w:val="432E4B36"/>
    <w:rsid w:val="452D0799"/>
    <w:rsid w:val="476E52E6"/>
    <w:rsid w:val="484E6EED"/>
    <w:rsid w:val="4AE972B0"/>
    <w:rsid w:val="4B017B0F"/>
    <w:rsid w:val="512B2F86"/>
    <w:rsid w:val="53067EC3"/>
    <w:rsid w:val="557E05EE"/>
    <w:rsid w:val="58A22C2E"/>
    <w:rsid w:val="5A394B24"/>
    <w:rsid w:val="5B4BB98C"/>
    <w:rsid w:val="5C394E20"/>
    <w:rsid w:val="5CEC157E"/>
    <w:rsid w:val="5FBE42F4"/>
    <w:rsid w:val="5FFB9489"/>
    <w:rsid w:val="6055484A"/>
    <w:rsid w:val="62083543"/>
    <w:rsid w:val="63302D52"/>
    <w:rsid w:val="636E721D"/>
    <w:rsid w:val="651C00D0"/>
    <w:rsid w:val="667C5132"/>
    <w:rsid w:val="677C4CD5"/>
    <w:rsid w:val="6AAB002C"/>
    <w:rsid w:val="6CB11CCE"/>
    <w:rsid w:val="6D0D58FB"/>
    <w:rsid w:val="6E6051DE"/>
    <w:rsid w:val="6EFCBEB1"/>
    <w:rsid w:val="735C1965"/>
    <w:rsid w:val="74B135C7"/>
    <w:rsid w:val="74FFBE59"/>
    <w:rsid w:val="752DC462"/>
    <w:rsid w:val="75630B78"/>
    <w:rsid w:val="75672F6D"/>
    <w:rsid w:val="76BF3D9C"/>
    <w:rsid w:val="77187D61"/>
    <w:rsid w:val="774626EC"/>
    <w:rsid w:val="77EBB201"/>
    <w:rsid w:val="785E1731"/>
    <w:rsid w:val="78F58B98"/>
    <w:rsid w:val="79170BDA"/>
    <w:rsid w:val="7A03135B"/>
    <w:rsid w:val="7A327691"/>
    <w:rsid w:val="7AF709AD"/>
    <w:rsid w:val="7BFAD156"/>
    <w:rsid w:val="7C540886"/>
    <w:rsid w:val="7EF6A439"/>
    <w:rsid w:val="7F6E5EF6"/>
    <w:rsid w:val="7F9FD898"/>
    <w:rsid w:val="8FF6AE88"/>
    <w:rsid w:val="9BEF52E1"/>
    <w:rsid w:val="9E9EF450"/>
    <w:rsid w:val="9FB10429"/>
    <w:rsid w:val="AECB6458"/>
    <w:rsid w:val="AFFF4C79"/>
    <w:rsid w:val="AFFF9288"/>
    <w:rsid w:val="BBF792AA"/>
    <w:rsid w:val="BD8E212F"/>
    <w:rsid w:val="BEEDC41E"/>
    <w:rsid w:val="BF7FE46D"/>
    <w:rsid w:val="CBFF2E10"/>
    <w:rsid w:val="CF4F3C7C"/>
    <w:rsid w:val="DAFF5911"/>
    <w:rsid w:val="DCAC44BB"/>
    <w:rsid w:val="DD3D81AD"/>
    <w:rsid w:val="DFB7353C"/>
    <w:rsid w:val="E63FB1B4"/>
    <w:rsid w:val="E7AFB6A6"/>
    <w:rsid w:val="EBA3693D"/>
    <w:rsid w:val="EBFAB8B0"/>
    <w:rsid w:val="ED7E2285"/>
    <w:rsid w:val="EDEB8F0C"/>
    <w:rsid w:val="EEE13F8B"/>
    <w:rsid w:val="EFAF22C6"/>
    <w:rsid w:val="EFE85142"/>
    <w:rsid w:val="F38CF601"/>
    <w:rsid w:val="F7F75FD1"/>
    <w:rsid w:val="F7FB26AD"/>
    <w:rsid w:val="F7FCC47D"/>
    <w:rsid w:val="F7FF6C77"/>
    <w:rsid w:val="F9FF4E06"/>
    <w:rsid w:val="FA5FC17A"/>
    <w:rsid w:val="FAFCFD01"/>
    <w:rsid w:val="FBFB5E5E"/>
    <w:rsid w:val="FBFF8E96"/>
    <w:rsid w:val="FC5320FC"/>
    <w:rsid w:val="FDFF38F5"/>
    <w:rsid w:val="FE5FBC9D"/>
    <w:rsid w:val="FF7FB1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4"/>
    <w:next w:val="5"/>
    <w:qFormat/>
    <w:uiPriority w:val="0"/>
    <w:pPr>
      <w:adjustRightInd w:val="0"/>
      <w:spacing w:line="480" w:lineRule="exact"/>
      <w:ind w:firstLine="600" w:firstLineChars="0"/>
      <w:outlineLvl w:val="1"/>
    </w:pPr>
    <w:rPr>
      <w:rFonts w:ascii="楷体_GB2312" w:hAnsi="仿宋" w:eastAsia="楷体_GB2312"/>
      <w:color w:val="000000"/>
      <w:sz w:val="30"/>
      <w:szCs w:val="30"/>
    </w:rPr>
  </w:style>
  <w:style w:type="paragraph" w:styleId="4">
    <w:name w:val="heading 3"/>
    <w:basedOn w:val="1"/>
    <w:next w:val="1"/>
    <w:qFormat/>
    <w:uiPriority w:val="0"/>
    <w:pPr>
      <w:keepNext/>
      <w:outlineLvl w:val="2"/>
    </w:pPr>
    <w:rPr>
      <w:rFonts w:ascii="楷体_GB2312" w:hAnsi="宋体" w:eastAsia="黑体"/>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 w:type="paragraph" w:styleId="6">
    <w:name w:val="Normal Indent"/>
    <w:basedOn w:val="1"/>
    <w:next w:val="2"/>
    <w:qFormat/>
    <w:uiPriority w:val="0"/>
    <w:pPr>
      <w:ind w:firstLine="630"/>
    </w:pPr>
    <w:rPr>
      <w:kern w:val="0"/>
    </w:rPr>
  </w:style>
  <w:style w:type="paragraph" w:styleId="7">
    <w:name w:val="index 4"/>
    <w:basedOn w:val="1"/>
    <w:next w:val="1"/>
    <w:unhideWhenUsed/>
    <w:qFormat/>
    <w:uiPriority w:val="99"/>
    <w:pPr>
      <w:jc w:val="center"/>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unhideWhenUsed/>
    <w:qFormat/>
    <w:uiPriority w:val="99"/>
    <w:pPr>
      <w:spacing w:before="100" w:beforeAutospacing="1" w:after="100" w:afterAutospacing="1"/>
    </w:pPr>
  </w:style>
  <w:style w:type="paragraph" w:styleId="10">
    <w:name w:val="Title"/>
    <w:basedOn w:val="1"/>
    <w:next w:val="1"/>
    <w:unhideWhenUsed/>
    <w:qFormat/>
    <w:uiPriority w:val="0"/>
    <w:pPr>
      <w:widowControl w:val="0"/>
      <w:spacing w:beforeLines="0" w:afterLines="0"/>
      <w:ind w:firstLine="0" w:firstLineChars="0"/>
      <w:jc w:val="center"/>
      <w:outlineLvl w:val="0"/>
    </w:pPr>
    <w:rPr>
      <w:rFonts w:hint="default" w:ascii="Calibri" w:hAnsi="Calibri" w:eastAsia="方正小标宋简体" w:cs="Times New Roman"/>
      <w:kern w:val="2"/>
      <w:sz w:val="44"/>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firstLineChars="200"/>
    </w:pPr>
  </w:style>
  <w:style w:type="paragraph" w:customStyle="1" w:styleId="15">
    <w:name w:val="Default"/>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16">
    <w:name w:val="font11"/>
    <w:basedOn w:val="13"/>
    <w:qFormat/>
    <w:uiPriority w:val="0"/>
    <w:rPr>
      <w:rFonts w:hint="eastAsia" w:ascii="仿宋_GB2312" w:eastAsia="仿宋_GB2312" w:cs="仿宋_GB2312"/>
      <w:color w:val="000000"/>
      <w:sz w:val="22"/>
      <w:szCs w:val="22"/>
      <w:u w:val="none"/>
    </w:rPr>
  </w:style>
  <w:style w:type="character" w:customStyle="1" w:styleId="17">
    <w:name w:val="font01"/>
    <w:basedOn w:val="1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693</Words>
  <Characters>726</Characters>
  <Lines>0</Lines>
  <Paragraphs>0</Paragraphs>
  <TotalTime>7</TotalTime>
  <ScaleCrop>false</ScaleCrop>
  <LinksUpToDate>false</LinksUpToDate>
  <CharactersWithSpaces>807</CharactersWithSpaces>
  <Application>WPS Office_12.8.2.21234_F1E327BC-269C-435d-A152-05C5408002CA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2014-11-11T20:08:00Z</dcterms:created>
  <dc:creator>Administrator</dc:creator>
  <cp:lastModifiedBy>周丽萍</cp:lastModifiedBy>
  <cp:lastPrinted>2024-08-03T14:47:00Z</cp:lastPrinted>
  <dcterms:modified xsi:type="dcterms:W3CDTF">2025-08-06T12:06:20Z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2052-12.8.2.21234</vt:lpwstr>
  </property>
  <property fmtid="{D5CDD505-2E9C-101B-9397-08002B2CF9AE}" pid="3" name="ICV">
    <vt:lpwstr>C48BC09090C025767C858C68DB374C9F_43</vt:lpwstr>
  </property>
</Properties>
</file>