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default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  <w:t>社会保险信息系统切换上线期间医保业务办理指引</w:t>
      </w:r>
    </w:p>
    <w:tbl>
      <w:tblPr>
        <w:tblStyle w:val="4"/>
        <w:tblW w:w="14580" w:type="dxa"/>
        <w:tblInd w:w="1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845"/>
        <w:gridCol w:w="1950"/>
        <w:gridCol w:w="2868"/>
        <w:gridCol w:w="2850"/>
        <w:gridCol w:w="4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业务事项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影响时间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相关影响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影响功能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业务办理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医保参保登记、缴费和信息变更类业务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4月24日0时至5月8日9时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单位、学校、个人参保登记及信息变更等业务无法办理。主要影响：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1.4月24日至4月30日期间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需办理参保业务的个人无法办理参保登记，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可能会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影响其5月享受医保待遇。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2.5月单位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办理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参保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业务的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时间从原来的5月1日至20日缩短为5月8日至20日。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单位、学校、个人参保登记及信息变更，以及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缴费申报、停保、恢复参保等业务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对于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4月24日至4月30日期间急需办理参保登记业务的个人，市人力资源保障局各社保大厅提供业务咨询及手工收件服务。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2.上述符合参保条件的参保人在2023年5月发生的医疗费用，待完成补缴2023年4月的医保费后，由各定点医药机构给予办理退费补记账手续。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医保关系转移接续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业务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4月24日0时至5月8日9时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医保关系跨省和省内跨市转移接续业务无法办理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医保关系跨省和省内跨市转移接续（含转出、转入、转移查询）等业务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对于停机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期间急需办理医保关系转移接续业务的个人，市人力资源保障局各社保大厅提供业务咨询及手工收件服务。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缴费明细查询、权益记录查询打印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类业务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4月24日0时至5月8日9时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缴费明细查询、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个人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权益记录查询打印业务无法办理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五险缴费明细查询、个人权益记录（参保证明）查询打印等业务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待系统恢复后再申请办理。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医保个人账户结算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4月24日0时至5月8日9时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参保人死亡，或者出国定居，个人账户一次性支取业务无法办理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医保个人账户一次性支取业务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待系统恢复后再申请办理。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医保个人账户一次性支取（死亡结算）业务，各医保分局窗口提供业务咨询及手工收件服务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医保待遇登记类业务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4月24日0时至5月8日9时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参保人无法通过线上渠道办理，可通过线下途径办理。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异地就医备案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普通门诊统筹定点基层医疗机构选定/变更(基本医保一档)、社康机构选定/变更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（基本医保二档/三档）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、个人账户活化使用、自助绑定个人账户家庭通道等业务。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建议待系统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切换后恢复办理，对于停机期间急需办理相关业务的个人：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1.异地就医备案登记业务，可通过粤医保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粤省事、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国家医保服务平台APP或国家异地就医备案小程序（跨省异地就医备案）自助办理，或前往各级行政服务大厅现场办理；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2.普通门诊统筹定点基层医疗机构选定/变更(基本医保一档)、社康机构绑定及变更（基本医保二档/三档）业务，可前往基层医疗机构或社康机构现场办理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3.其他业务可前往各级行政服务大厅现场办理。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医保待遇核准发放类业务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4月24日0时至5月8日9时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参保人无法通过线上渠道办理医保待遇核准发放类业务，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通过线下途径办理。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一次性定额报销、居民生育医疗费用报销、市外就医的门诊/住院医疗费用报销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、生育津贴申领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等业务。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建议待系统切换后恢复办理，对于停机期间急需办理相关业务的个人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，可前往各级行政服务大厅现场办理。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其他业务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4月24日0时至5月8日9时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参保人、参保单位无法办理相关业务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。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专属医疗险购买、社会保障卡密码管理、身份证号正常升位、监护人信息维护等业务。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待系统切换后恢复办理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F0F89"/>
    <w:rsid w:val="2CFF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2023-04-21T09:12:00Z</dcterms:created>
  <dc:creator>文林波</dc:creator>
  <cp:lastModifiedBy>文林波</cp:lastModifiedBy>
  <dcterms:modified xsi:type="dcterms:W3CDTF">2023-04-21T09:14:04Z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