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深圳市医疗保障局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医疗保障信息化发展规划项目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招标书</w:t>
      </w:r>
    </w:p>
    <w:p>
      <w:pPr>
        <w:spacing w:line="560" w:lineRule="exact"/>
        <w:jc w:val="center"/>
        <w:rPr>
          <w:sz w:val="44"/>
          <w:szCs w:val="44"/>
        </w:rPr>
      </w:pPr>
    </w:p>
    <w:p>
      <w:pPr>
        <w:spacing w:line="560" w:lineRule="exact"/>
        <w:jc w:val="center"/>
        <w:rPr>
          <w:sz w:val="44"/>
          <w:szCs w:val="44"/>
        </w:rPr>
      </w:pPr>
    </w:p>
    <w:p>
      <w:pPr>
        <w:spacing w:line="560" w:lineRule="exact"/>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36"/>
          <w:szCs w:val="36"/>
        </w:rPr>
      </w:pPr>
    </w:p>
    <w:p>
      <w:pPr>
        <w:spacing w:line="560" w:lineRule="exact"/>
        <w:jc w:val="center"/>
        <w:rPr>
          <w:sz w:val="36"/>
          <w:szCs w:val="36"/>
        </w:rPr>
      </w:pPr>
      <w:r>
        <w:rPr>
          <w:rFonts w:hint="eastAsia"/>
          <w:sz w:val="36"/>
          <w:szCs w:val="36"/>
        </w:rPr>
        <w:t>深圳市医疗保障局</w:t>
      </w:r>
    </w:p>
    <w:p>
      <w:pPr>
        <w:spacing w:line="560" w:lineRule="exact"/>
        <w:jc w:val="center"/>
        <w:rPr>
          <w:sz w:val="36"/>
          <w:szCs w:val="36"/>
        </w:rPr>
      </w:pPr>
      <w:r>
        <w:rPr>
          <w:rFonts w:hint="eastAsia"/>
          <w:sz w:val="36"/>
          <w:szCs w:val="36"/>
        </w:rPr>
        <w:t>2019年</w:t>
      </w:r>
      <w:r>
        <w:rPr>
          <w:sz w:val="36"/>
          <w:szCs w:val="36"/>
        </w:rPr>
        <w:t>11</w:t>
      </w:r>
      <w:r>
        <w:rPr>
          <w:rFonts w:hint="eastAsia"/>
          <w:sz w:val="36"/>
          <w:szCs w:val="36"/>
        </w:rPr>
        <w:t>月</w:t>
      </w:r>
    </w:p>
    <w:p>
      <w:pPr>
        <w:spacing w:line="560" w:lineRule="exact"/>
        <w:jc w:val="center"/>
        <w:rPr>
          <w:sz w:val="44"/>
          <w:szCs w:val="44"/>
        </w:rPr>
      </w:pPr>
    </w:p>
    <w:p>
      <w:pPr>
        <w:spacing w:line="560" w:lineRule="exact"/>
        <w:ind w:firstLine="840" w:firstLineChars="300"/>
        <w:rPr>
          <w:rFonts w:ascii="仿宋" w:hAnsi="仿宋" w:eastAsia="仿宋" w:cs="仿宋"/>
          <w:sz w:val="28"/>
          <w:szCs w:val="28"/>
          <w:highlight w:val="lightGray"/>
        </w:rPr>
      </w:pPr>
      <w:r>
        <w:rPr>
          <w:rFonts w:hint="eastAsia" w:ascii="仿宋" w:hAnsi="仿宋" w:eastAsia="仿宋" w:cs="仿宋"/>
          <w:sz w:val="28"/>
          <w:szCs w:val="28"/>
          <w:highlight w:val="lightGray"/>
        </w:rPr>
        <w:t>本文档版权归深圳市医疗保障局所有，未经深圳市医疗保障局</w:t>
      </w:r>
    </w:p>
    <w:p>
      <w:pPr>
        <w:spacing w:line="560" w:lineRule="exact"/>
        <w:ind w:firstLine="840" w:firstLineChars="300"/>
        <w:rPr>
          <w:rFonts w:ascii="仿宋" w:hAnsi="仿宋" w:eastAsia="仿宋" w:cs="仿宋"/>
          <w:sz w:val="28"/>
          <w:szCs w:val="28"/>
          <w:highlight w:val="lightGray"/>
        </w:rPr>
      </w:pPr>
      <w:r>
        <w:rPr>
          <w:rFonts w:hint="eastAsia" w:ascii="仿宋" w:hAnsi="仿宋" w:eastAsia="仿宋" w:cs="仿宋"/>
          <w:sz w:val="28"/>
          <w:szCs w:val="28"/>
          <w:highlight w:val="lightGray"/>
        </w:rPr>
        <w:t>书面批准，本文档中的任何内容都不允许被宣传、传播和发布</w:t>
      </w:r>
    </w:p>
    <w:p>
      <w:pPr>
        <w:spacing w:line="560" w:lineRule="exact"/>
        <w:jc w:val="center"/>
        <w:rPr>
          <w:sz w:val="44"/>
          <w:szCs w:val="44"/>
        </w:rPr>
      </w:pPr>
    </w:p>
    <w:p>
      <w:pPr>
        <w:spacing w:line="560" w:lineRule="exact"/>
        <w:rPr>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一、项目背景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医疗保障局成立后高度重视全国医保信息化建设，根据《关于医疗保障信息化工作的指导意见》（医保发〔2019〕1号），需加快形成医疗保障信息化“一盘棋”的格局，发挥信息化对医疗保障事业的支撑作用，提出按标准全国统一、数据两级集中、平台分级部署、网络全面覆盖、规范项目建设、安全保障有力等原则，建设“经办管理、公共服务、智能监管、宏观决策”四类系统组成的医保支撑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深圳建设先行示范区的发展目标，围绕国家医疗保障局信息化建设要求，参照广东省医疗保障局信息化规划，结合我市实际需求，急需统筹规划深圳市医疗保障信息化建设工作，做好信息化发展3至5年的总体规划、顶层设计，指导以后高标准建设“统一、高效、兼容、便捷、安全”的医疗保障信息平台，扎实做好医疗保障信息化建设试点工作，提高深圳市医疗保障信息化治理能力，推动“三医联动”的发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二、招标内容 </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1.准确分析目标及定位，根据国家医疗保障局信息化建设要求及广东省、深圳市的数字政府、智慧城市等相关政策法规以及我局自身业务痛点和需求，确定深圳市医疗保障信息化建设目标和项目定位。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分析业务和技术需求，基于建设目标和项目定位开展调研及需求分析工作，通过整理、分析、判断，综合考虑医疗保障信息化建设现状、政策、法规、战略及现有业务流程中急需利用信息化手段解决的重要业务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3.结合我市情况和业务需求，协助我局提出未来3至5年医疗保障信息化建设项目的建议。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根据项目的发展目标要求，确定信息化建设的总体指导原则，包括编制依据、指导思想、发展目标、总体架构、技术路线、数据资源规划、应用系统功能建设、网络系统建设、应用支撑平台建设、安全系统以及其他配套建设等，分析并提出项目总体投资估算、相应标准规范以及相关保障措施等建议，通过编制医疗保障信息化发展规划报告，为指导项目初步设计方案和后期落地实施等提供支撑。</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（二）项目工作内容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依据《国家电子政务工程建设项目管理暂行办法》（国家发改委第55号）和我局要求编制医疗保障信息化发展规划报告，包括但不限于以下内容：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1.现状分析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结合国家医疗保障局、广东省医疗保障局要求以及对医疗保障相关政策文件的解读，对深圳市医保信息化现状、发展需求进行调研分析，输出深圳市医疗保障当前存在的问题，确保能够对现状进行准确摸底。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2.需求及目标分析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医疗保障局《关于医疗保障信息化工作的指导意见》及广东省信息化建设的相关政策法规，结合当前我局自身痛点和需求，确定信息化建设目标和项目定位，分析业务和技术需求，开展调研及需求分析，整理、分析、判断，综合考虑信息化建设现状及现有业务流程中急需利用信息化手段解决的重要业务问题，结合需求分析情况，对项目建设目标提出建议。需求分析内容包括且不限于背景分析、社会问题分析、政务需求分析、业务需求分析、业务流程分析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3.总体规划设计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需求分析的基础上，进行总体规划设计，输出深圳市医疗保障信息化发展规划方案并提出未来3至5年医疗保障信息化建设项目的建议，为医保信息化发展指明方向，同时编制出完整的架构设计方案，架构设计内容包括但不限于总体架构设计、业务架构设计、技术架构设计、数据架构设计、网络架构设计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4.标准规范建设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遵循国家电子政务相关技术标准规范以及国家医疗保障局下发的标准规范，结合我局的实际情况，设计相关的标准规范。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5.信息资源与数据库建设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通过对深圳市医疗保障有关的信息资源梳理，提出医疗保障领域信息资源体系，对医疗保障业务相关的数据库进行设计。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6.应用系统方案建设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业务需求分析和流程分析，根据国家、广东省医疗保障局医疗保障信息平台建设方案、《关于医疗保障信息化工作的指导意见》、其他相关指导意见或标准以及广东省医疗保障局医保信息化建设的要求，设计应用系统，描述应用系统功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7.应用支撑平台建设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梳理应用系统需要的支撑平台，严格遵循国家级应用支撑平台建设思路设计深圳市应用支撑平台方案，包括应用支撑平台所采取的技术路线、组件、功能等，为业务系统提供统一的应用支撑。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8.数据处理和存储系统建设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基于信息资源需求和业务系统的要求，设计数据处理系统和存储系统。</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9.终端系统及接口建设</w:t>
      </w:r>
      <w:r>
        <w:rPr>
          <w:rFonts w:hint="eastAsia" w:ascii="仿宋_GB2312" w:hAnsi="仿宋_GB2312" w:eastAsia="仿宋_GB2312" w:cs="仿宋_GB2312"/>
          <w:sz w:val="32"/>
          <w:szCs w:val="32"/>
        </w:rPr>
        <w:tab/>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结合深圳市医疗保障自身业务情况以及与外部厅局的对接情况，设计相关终端系统及接口。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10.网络系统建设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根据招标人的网络现状，合理设计网络架构。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11.安全系统建设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针对招标人当前安全现状，梳理当前存在的安全问题，合理进行安全规划。</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12.备份系统建设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针对深圳市医疗保障业务当前的数据资源现状、数据量、数据存储、数据实时性、安全性等要求，合理设计备份系统。</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13.运行维护系统建设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结合深圳市医疗保障信息化平台建设内容，合理设计运维方案。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14.投资估算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根据深圳市医疗保障信息平台的建设内容，参照各种取费依据和标准，输出可研投资估算，依据项目进度实施计划合理安排投资计划。</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（三）项目工作成果</w:t>
      </w:r>
      <w:r>
        <w:rPr>
          <w:rFonts w:hint="eastAsia" w:ascii="楷体" w:hAnsi="楷体" w:eastAsia="楷体" w:cs="楷体"/>
          <w:b/>
          <w:bCs/>
          <w:sz w:val="32"/>
          <w:szCs w:val="32"/>
        </w:rPr>
        <w:tab/>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按照国家发改委55号令《国家电子政务工程建设工程管理暂行办法》规定文档格式和内容要求，编制《深圳市医疗保障局医疗保障信息化发展规划报告》，并根据招标人的要求和国家、省医疗保障局信息化发展规划，完善相关内容。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果需满足相关法律法规和技术标准规范，提交成果至少包括：《深圳市医疗保障局医疗保障信息化发展规划报告》。负责协助完成项目立项报批工作，并在相关材料报批时，安排设计人员解释报告内容，依据招标人、相关专家和审批部门的意见予以修改，直至获得批准。支持在后续相关工作中继续为招标人提供项目咨询服务。</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（四）工作要求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1.总体要求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需充分了解国家医疗保障局的设计思路及设计要求，根据国家医疗保障局、广东省医疗保障局的设计规划，结合深圳市医疗保障信息化现状及实际需求进行信息化发展规划报告编制；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了解其他省市关于医疗保障信息化的建设情况，为我局医疗保障信息化建设提出可行性建议；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报告内容合理、有针对性、功能合理清晰，框架清晰完整，适应深圳市实际情况；保质保量、按服务需求完成全部服务内容，按照交付清单交付全部、可靠、可行的交付文档。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2.人员要求</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中标方</w:t>
      </w:r>
      <w:r>
        <w:rPr>
          <w:rFonts w:hint="eastAsia" w:ascii="仿宋_GB2312" w:eastAsia="仿宋_GB2312"/>
          <w:sz w:val="32"/>
          <w:szCs w:val="32"/>
        </w:rPr>
        <w:t>研究团队包含不少于4名专业人员，其中不少于</w:t>
      </w:r>
      <w:r>
        <w:rPr>
          <w:rFonts w:ascii="仿宋_GB2312" w:eastAsia="仿宋_GB2312"/>
          <w:sz w:val="32"/>
          <w:szCs w:val="32"/>
        </w:rPr>
        <w:t>1</w:t>
      </w:r>
      <w:r>
        <w:rPr>
          <w:rFonts w:hint="eastAsia" w:ascii="仿宋_GB2312" w:eastAsia="仿宋_GB2312"/>
          <w:sz w:val="32"/>
          <w:szCs w:val="32"/>
        </w:rPr>
        <w:t>名专业人员在本服务</w:t>
      </w:r>
      <w:r>
        <w:rPr>
          <w:rFonts w:ascii="仿宋_GB2312" w:eastAsia="仿宋_GB2312"/>
          <w:sz w:val="32"/>
          <w:szCs w:val="32"/>
        </w:rPr>
        <w:t>项目开展</w:t>
      </w:r>
      <w:r>
        <w:rPr>
          <w:rFonts w:hint="eastAsia" w:ascii="仿宋_GB2312" w:eastAsia="仿宋_GB2312"/>
          <w:sz w:val="32"/>
          <w:szCs w:val="32"/>
        </w:rPr>
        <w:t>期间在招标人指定地点驻点工作。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3.成果交付期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合同签订之日起60个自然日内提交《深圳市医疗保障局医疗保障信息化发展规划报告》初稿，后续根据国家、省医疗保障局的最新要求进行完善更新。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4.付款方式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合同签定后十五个工作日内，甲方向乙方支付合同总价款的</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0%；本项目初验合格后十五个工作日内，甲方向乙方支付合同总价款的20%；本项目终验</w:t>
      </w:r>
      <w:r>
        <w:rPr>
          <w:rFonts w:hint="eastAsia" w:ascii="仿宋_GB2312" w:hAnsi="仿宋_GB2312" w:eastAsia="仿宋_GB2312" w:cs="仿宋_GB2312"/>
          <w:color w:val="000000" w:themeColor="text1"/>
          <w:sz w:val="32"/>
          <w:szCs w:val="32"/>
          <w14:textFill>
            <w14:solidFill>
              <w14:schemeClr w14:val="tx1"/>
            </w14:solidFill>
          </w14:textFill>
        </w:rPr>
        <w:t>合格后十五个工作日内，甲方向乙方支付合同总价款的</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5.验收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期满或完成服务成果后，招标人应对服务的成果进行详细而全面的评估验收。初稿完成后由招标人组织专家进行评估初验，初验合格后中标方按需根据国家、省医疗保障局的最新要求进行完善更新定稿并由招标人组织完成终验。招标人有权根据评估验收结果要求中标方对服务成果进行整改或者提出索赔要求。</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（五）服务期限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本项目成果通过验收后结束。</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三、投标主体资格要求</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为合法注册的法人或其他组织，并出具合法有效的统一社会信用代码的营业执照、法定代表人授权书（附法定代表人身份证复印件）及被授权人身份证（法定代表人直接参加磋商只需提供法定代表人身份证）；</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在“信用中国”网站、深圳市政府采购监督管理网等网站没有被列入失信被执行人、重大税收违法案件当事人名单、政府采购严重违法失信行为记录名单及其他不符合规定条件的供应商。</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投标人单位须承诺近三年无违法违规行为，无不良执业记录及不良反映。</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本项目不接受联合体投标、不允许分包。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四、项目报价限定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本项目报价上限为</w:t>
      </w:r>
      <w:r>
        <w:rPr>
          <w:rFonts w:hint="eastAsia" w:ascii="仿宋_GB2312" w:hAnsi="仿宋_GB2312" w:eastAsia="仿宋_GB2312" w:cs="仿宋_GB2312"/>
          <w:sz w:val="32"/>
          <w:szCs w:val="32"/>
          <w:u w:val="single"/>
        </w:rPr>
        <w:t>￥29万元</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lang w:eastAsia="zh-CN"/>
        </w:rPr>
        <w:t>投标人须</w:t>
      </w:r>
      <w:r>
        <w:rPr>
          <w:rFonts w:hint="eastAsia" w:ascii="仿宋_GB2312" w:hAnsi="仿宋_GB2312" w:eastAsia="仿宋_GB2312" w:cs="仿宋_GB2312"/>
          <w:sz w:val="32"/>
          <w:szCs w:val="32"/>
        </w:rPr>
        <w:t>提供书面</w:t>
      </w:r>
      <w:r>
        <w:rPr>
          <w:rFonts w:hint="eastAsia" w:ascii="仿宋_GB2312" w:hAnsi="仿宋_GB2312" w:eastAsia="仿宋_GB2312" w:cs="仿宋_GB2312"/>
          <w:sz w:val="32"/>
          <w:szCs w:val="32"/>
          <w:lang w:eastAsia="zh-CN"/>
        </w:rPr>
        <w:t>报价明细和</w:t>
      </w:r>
      <w:r>
        <w:rPr>
          <w:rFonts w:hint="eastAsia" w:ascii="仿宋_GB2312" w:hAnsi="仿宋_GB2312" w:eastAsia="仿宋_GB2312" w:cs="仿宋_GB2312"/>
          <w:sz w:val="32"/>
          <w:szCs w:val="32"/>
        </w:rPr>
        <w:t>说明以及必要的材料</w:t>
      </w:r>
      <w:r>
        <w:rPr>
          <w:rFonts w:hint="eastAsia" w:ascii="仿宋_GB2312" w:hAnsi="仿宋_GB2312" w:eastAsia="仿宋_GB2312" w:cs="仿宋_GB2312"/>
          <w:sz w:val="32"/>
          <w:szCs w:val="32"/>
          <w:lang w:eastAsia="zh-CN"/>
        </w:rPr>
        <w:t>，证明报价的合理性。</w:t>
      </w:r>
      <w:r>
        <w:rPr>
          <w:rFonts w:hint="eastAsia" w:ascii="仿宋_GB2312" w:hAnsi="仿宋_GB2312" w:eastAsia="仿宋_GB2312" w:cs="仿宋_GB2312"/>
          <w:sz w:val="32"/>
          <w:szCs w:val="32"/>
        </w:rPr>
        <w:t>若投标人的报价明显低于其他投标人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有可能影响产品质量或者不能诚信履约</w:t>
      </w:r>
      <w:r>
        <w:rPr>
          <w:rFonts w:hint="eastAsia" w:ascii="仿宋_GB2312" w:hAnsi="仿宋_GB2312" w:eastAsia="仿宋_GB2312" w:cs="仿宋_GB2312"/>
          <w:sz w:val="32"/>
          <w:szCs w:val="32"/>
          <w:lang w:eastAsia="zh-CN"/>
        </w:rPr>
        <w:t>的，评标小组</w:t>
      </w:r>
      <w:r>
        <w:rPr>
          <w:rFonts w:hint="eastAsia" w:ascii="仿宋_GB2312" w:hAnsi="仿宋_GB2312" w:eastAsia="仿宋_GB2312" w:cs="仿宋_GB2312"/>
          <w:sz w:val="32"/>
          <w:szCs w:val="32"/>
        </w:rPr>
        <w:t>成员对书面说明是否采纳等判断不一致的，按照“少数服从多数”的原则确定</w:t>
      </w:r>
      <w:r>
        <w:rPr>
          <w:rFonts w:hint="eastAsia" w:ascii="仿宋_GB2312" w:hAnsi="仿宋_GB2312" w:eastAsia="仿宋_GB2312" w:cs="仿宋_GB2312"/>
          <w:sz w:val="32"/>
          <w:szCs w:val="32"/>
          <w:lang w:eastAsia="zh-CN"/>
        </w:rPr>
        <w:t>评标小组</w:t>
      </w:r>
      <w:r>
        <w:rPr>
          <w:rFonts w:hint="eastAsia" w:ascii="仿宋_GB2312" w:hAnsi="仿宋_GB2312" w:eastAsia="仿宋_GB2312" w:cs="仿宋_GB2312"/>
          <w:sz w:val="32"/>
          <w:szCs w:val="32"/>
        </w:rPr>
        <w:t>的意见。</w:t>
      </w:r>
      <w:r>
        <w:rPr>
          <w:rFonts w:hint="eastAsia" w:ascii="仿宋_GB2312" w:hAnsi="仿宋_GB2312" w:eastAsia="仿宋_GB2312" w:cs="仿宋_GB2312"/>
          <w:sz w:val="32"/>
          <w:szCs w:val="32"/>
          <w:lang w:eastAsia="zh-CN"/>
        </w:rPr>
        <w:t>投标报价超出限额，或报价明显低于其他投标人报价且评标小组不采纳其说明的，投标无效。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五、投标文件编制有关要求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投标人需按以下要求编制投标文件一式4份，其中正本一份，副本3份（投标文件的正本及所有副本的封面均须加盖投标人法人公章并加盖骑缝法人公章），内容包括但不限于：</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投标人营业执照或事业单位法人证书复印件（复印件加盖公章）；</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法定代表人证明书和法定代表人授权书（加盖公章）；</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（四）项目服务方案；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（五）投标报价表（加盖公章）；</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（六）报价明细和</w:t>
      </w: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）项目团队情况；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上述内容存在缺失又无法做出合理解释的，</w:t>
      </w:r>
      <w:r>
        <w:rPr>
          <w:rFonts w:hint="eastAsia" w:ascii="仿宋_GB2312" w:hAnsi="仿宋_GB2312" w:eastAsia="仿宋_GB2312" w:cs="仿宋_GB2312"/>
          <w:sz w:val="32"/>
          <w:szCs w:val="32"/>
          <w:lang w:eastAsia="zh-CN"/>
        </w:rPr>
        <w:t>投标无效</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六、投标文件的递交</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投标文件的密封和标记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1.投标人应将投标文件正本及副本分开各用两个封套装好密封，且在封套上标明“正本”“副本”字样。封套的封口处须加盖投标人法人公章，并经法定代表人或其授权代表签名或盖章。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2.封套应注明：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收件人：深圳市医疗保障局</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《深圳市医疗保障局医疗保障信息化发展规划项目招标书》投标文件。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投标文件有“北京时间2019年</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日之前不得启封”的字样。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3.如果封套未按投标人须知要求密封和加写标记，招标人对误投或过早启封概不负责。</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投标截止时间</w:t>
      </w:r>
    </w:p>
    <w:p>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1.投标文件递交时间：北京时间2019年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日上午9:00至2019年</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月2日下午18:00。（节假日除外）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2.投标人务必于截止时间前，将有关文件按要求送达（地址：深圳市福田区海园一路1号后勤服务楼324室）。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3.在推迟了投标截止时间的情况下，招标人和投标人受投标截止时间制约的所有权和义务均应延长至新的投标截止时间。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4.招标人将拒绝并原封退回在规定的投标截止时刻后收到的任何投标文件。</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投标文件递交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投标人在递交投标文件后，投标人不得对其投标文件做任何修改，亦不得撤回其投标文件。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七、开标与评标 </w:t>
      </w:r>
    </w:p>
    <w:p>
      <w:pPr>
        <w:numPr>
          <w:ilvl w:val="0"/>
          <w:numId w:val="4"/>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开标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1.开标时间：北京时间2019年</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bookmarkStart w:id="0" w:name="_GoBack"/>
      <w:bookmarkEnd w:id="0"/>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日上午10点。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2.开标地点：深圳市福田区海园一路1号后勤服务楼215会议室（时间、地点如有变动将另行通知）。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3.三家以上（含三家）投标供应商参与投标符合开标条件。</w:t>
      </w:r>
    </w:p>
    <w:p>
      <w:pPr>
        <w:numPr>
          <w:ilvl w:val="0"/>
          <w:numId w:val="4"/>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评标原则与方法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1.由我局自行组织有关人员组建评标小组及监督小组，评标小组由3人组成、监督小组由2人组成，并按有关规定进行评标。</w:t>
      </w:r>
    </w:p>
    <w:p>
      <w:pPr>
        <w:spacing w:line="560" w:lineRule="exact"/>
        <w:ind w:firstLine="640" w:firstLineChars="200"/>
        <w:rPr>
          <w:sz w:val="32"/>
          <w:szCs w:val="32"/>
        </w:rPr>
      </w:pPr>
      <w:r>
        <w:rPr>
          <w:rFonts w:hint="eastAsia" w:ascii="仿宋_GB2312" w:hAnsi="仿宋_GB2312" w:eastAsia="仿宋_GB2312" w:cs="仿宋_GB2312"/>
          <w:sz w:val="32"/>
          <w:szCs w:val="32"/>
        </w:rPr>
        <w:t>2.评标方法：采用综合评分法。</w:t>
      </w:r>
    </w:p>
    <w:p>
      <w:pPr>
        <w:numPr>
          <w:ilvl w:val="0"/>
          <w:numId w:val="4"/>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评标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评标小组按照下表的综合评分标准，对每个投标人的资料情况进行评议和比较，以总评分最高者确定为中标候选人。</w:t>
      </w:r>
    </w:p>
    <w:tbl>
      <w:tblPr>
        <w:tblStyle w:val="11"/>
        <w:tblW w:w="8637" w:type="dxa"/>
        <w:tblInd w:w="0" w:type="dxa"/>
        <w:tblLayout w:type="fixed"/>
        <w:tblCellMar>
          <w:top w:w="0" w:type="dxa"/>
          <w:left w:w="108" w:type="dxa"/>
          <w:bottom w:w="0" w:type="dxa"/>
          <w:right w:w="108" w:type="dxa"/>
        </w:tblCellMar>
      </w:tblPr>
      <w:tblGrid>
        <w:gridCol w:w="817"/>
        <w:gridCol w:w="852"/>
        <w:gridCol w:w="6968"/>
      </w:tblGrid>
      <w:tr>
        <w:tblPrEx>
          <w:tblLayout w:type="fixed"/>
          <w:tblCellMar>
            <w:top w:w="0" w:type="dxa"/>
            <w:left w:w="108" w:type="dxa"/>
            <w:bottom w:w="0" w:type="dxa"/>
            <w:right w:w="108" w:type="dxa"/>
          </w:tblCellMar>
        </w:tblPrEx>
        <w:trPr>
          <w:trHeight w:val="1080" w:hRule="atLeast"/>
          <w:tblHeader/>
        </w:trPr>
        <w:tc>
          <w:tcPr>
            <w:tcW w:w="817"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宋体" w:cs="宋体"/>
                <w:b/>
                <w:bCs/>
                <w:color w:val="000000"/>
                <w:kern w:val="0"/>
                <w:sz w:val="28"/>
                <w:szCs w:val="28"/>
              </w:rPr>
            </w:pPr>
            <w:r>
              <w:rPr>
                <w:rFonts w:ascii="仿宋" w:hAnsi="仿宋" w:eastAsia="宋体" w:cs="宋体"/>
                <w:b/>
                <w:bCs/>
                <w:color w:val="000000"/>
                <w:kern w:val="0"/>
                <w:sz w:val="28"/>
                <w:szCs w:val="28"/>
              </w:rPr>
              <w:t>分类</w:t>
            </w:r>
          </w:p>
        </w:tc>
        <w:tc>
          <w:tcPr>
            <w:tcW w:w="852" w:type="dxa"/>
            <w:tcBorders>
              <w:top w:val="single" w:color="000000" w:sz="8" w:space="0"/>
              <w:left w:val="nil"/>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DengXian" w:cs="Times New Roman"/>
                <w:b/>
                <w:bCs/>
                <w:color w:val="000000"/>
                <w:kern w:val="0"/>
                <w:sz w:val="28"/>
                <w:szCs w:val="28"/>
              </w:rPr>
            </w:pPr>
            <w:r>
              <w:rPr>
                <w:rFonts w:ascii="仿宋" w:hAnsi="仿宋" w:eastAsia="DengXian" w:cs="Times New Roman"/>
                <w:b/>
                <w:bCs/>
                <w:color w:val="000000"/>
                <w:kern w:val="0"/>
                <w:sz w:val="28"/>
                <w:szCs w:val="28"/>
              </w:rPr>
              <w:t>分值</w:t>
            </w:r>
          </w:p>
        </w:tc>
        <w:tc>
          <w:tcPr>
            <w:tcW w:w="6968" w:type="dxa"/>
            <w:tcBorders>
              <w:top w:val="single" w:color="000000" w:sz="8" w:space="0"/>
              <w:left w:val="nil"/>
              <w:bottom w:val="single" w:color="000000" w:sz="4" w:space="0"/>
              <w:right w:val="single" w:color="000000" w:sz="8" w:space="0"/>
            </w:tcBorders>
            <w:shd w:val="clear" w:color="auto" w:fill="auto"/>
            <w:vAlign w:val="center"/>
          </w:tcPr>
          <w:p>
            <w:pPr>
              <w:widowControl/>
              <w:spacing w:line="560" w:lineRule="exact"/>
              <w:jc w:val="center"/>
              <w:rPr>
                <w:rFonts w:ascii="仿宋" w:hAnsi="仿宋" w:eastAsia="宋体" w:cs="宋体"/>
                <w:b/>
                <w:bCs/>
                <w:color w:val="000000"/>
                <w:kern w:val="0"/>
                <w:sz w:val="28"/>
                <w:szCs w:val="28"/>
              </w:rPr>
            </w:pPr>
            <w:r>
              <w:rPr>
                <w:rFonts w:ascii="仿宋" w:hAnsi="仿宋" w:eastAsia="宋体" w:cs="宋体"/>
                <w:b/>
                <w:bCs/>
                <w:color w:val="000000"/>
                <w:kern w:val="0"/>
                <w:sz w:val="28"/>
                <w:szCs w:val="28"/>
              </w:rPr>
              <w:t>评分说明</w:t>
            </w:r>
          </w:p>
        </w:tc>
      </w:tr>
      <w:tr>
        <w:tblPrEx>
          <w:tblLayout w:type="fixed"/>
          <w:tblCellMar>
            <w:top w:w="0" w:type="dxa"/>
            <w:left w:w="108" w:type="dxa"/>
            <w:bottom w:w="0" w:type="dxa"/>
            <w:right w:w="108" w:type="dxa"/>
          </w:tblCellMar>
        </w:tblPrEx>
        <w:trPr>
          <w:trHeight w:val="1080" w:hRule="atLeast"/>
        </w:trPr>
        <w:tc>
          <w:tcPr>
            <w:tcW w:w="817"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宋体" w:cs="宋体"/>
                <w:kern w:val="0"/>
                <w:szCs w:val="21"/>
              </w:rPr>
            </w:pPr>
            <w:r>
              <w:rPr>
                <w:rFonts w:ascii="仿宋" w:hAnsi="仿宋" w:eastAsia="宋体" w:cs="宋体"/>
                <w:kern w:val="0"/>
                <w:szCs w:val="21"/>
              </w:rPr>
              <w:t>报价</w:t>
            </w:r>
          </w:p>
        </w:tc>
        <w:tc>
          <w:tcPr>
            <w:tcW w:w="852" w:type="dxa"/>
            <w:tcBorders>
              <w:top w:val="single" w:color="000000" w:sz="8" w:space="0"/>
              <w:left w:val="nil"/>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DengXian" w:cs="Times New Roman"/>
                <w:kern w:val="0"/>
                <w:szCs w:val="21"/>
              </w:rPr>
            </w:pPr>
            <w:r>
              <w:rPr>
                <w:rFonts w:ascii="仿宋" w:hAnsi="仿宋" w:eastAsia="DengXian" w:cs="Times New Roman"/>
                <w:kern w:val="0"/>
                <w:szCs w:val="21"/>
              </w:rPr>
              <w:t>10</w:t>
            </w:r>
            <w:r>
              <w:rPr>
                <w:rFonts w:ascii="仿宋" w:hAnsi="仿宋" w:eastAsia="宋体" w:cs="Times New Roman"/>
                <w:kern w:val="0"/>
                <w:szCs w:val="21"/>
              </w:rPr>
              <w:t>分</w:t>
            </w:r>
          </w:p>
        </w:tc>
        <w:tc>
          <w:tcPr>
            <w:tcW w:w="6968" w:type="dxa"/>
            <w:tcBorders>
              <w:top w:val="single" w:color="000000" w:sz="8" w:space="0"/>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宋体" w:cs="宋体"/>
                <w:kern w:val="0"/>
                <w:szCs w:val="21"/>
                <w:lang w:eastAsia="zh-CN"/>
              </w:rPr>
            </w:pPr>
            <w:r>
              <w:rPr>
                <w:rFonts w:ascii="仿宋" w:hAnsi="仿宋" w:eastAsia="宋体" w:cs="宋体"/>
                <w:kern w:val="0"/>
                <w:szCs w:val="21"/>
              </w:rPr>
              <w:t>价格分采用低价优先法计算，价格即满足招标文件要求且招标价格最低的招标报价为评标基准价，其价格分为满分。其他供应商的价格分统一按照下列公式计算：招标报价得分=（评审基准价/招标报价）×</w:t>
            </w:r>
            <w:r>
              <w:rPr>
                <w:rFonts w:hint="eastAsia" w:ascii="仿宋" w:hAnsi="仿宋" w:eastAsia="宋体" w:cs="宋体"/>
                <w:kern w:val="0"/>
                <w:szCs w:val="21"/>
                <w:lang w:val="en-US" w:eastAsia="zh-CN"/>
              </w:rPr>
              <w:t>10</w:t>
            </w:r>
            <w:r>
              <w:rPr>
                <w:rFonts w:hint="eastAsia" w:ascii="仿宋" w:hAnsi="仿宋" w:eastAsia="宋体" w:cs="宋体"/>
                <w:kern w:val="0"/>
                <w:szCs w:val="21"/>
                <w:lang w:eastAsia="zh-CN"/>
              </w:rPr>
              <w:t>。</w:t>
            </w:r>
          </w:p>
        </w:tc>
      </w:tr>
      <w:tr>
        <w:tblPrEx>
          <w:tblLayout w:type="fixed"/>
          <w:tblCellMar>
            <w:top w:w="0" w:type="dxa"/>
            <w:left w:w="108" w:type="dxa"/>
            <w:bottom w:w="0" w:type="dxa"/>
            <w:right w:w="108" w:type="dxa"/>
          </w:tblCellMar>
        </w:tblPrEx>
        <w:trPr>
          <w:trHeight w:val="380" w:hRule="atLeast"/>
        </w:trPr>
        <w:tc>
          <w:tcPr>
            <w:tcW w:w="817"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宋体" w:cs="宋体"/>
                <w:color w:val="000000"/>
                <w:kern w:val="0"/>
                <w:szCs w:val="21"/>
              </w:rPr>
            </w:pPr>
            <w:r>
              <w:rPr>
                <w:rFonts w:ascii="仿宋" w:hAnsi="仿宋" w:eastAsia="宋体" w:cs="宋体"/>
                <w:color w:val="000000"/>
                <w:kern w:val="0"/>
                <w:szCs w:val="21"/>
              </w:rPr>
              <w:t>技术响应</w:t>
            </w:r>
          </w:p>
        </w:tc>
        <w:tc>
          <w:tcPr>
            <w:tcW w:w="85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DengXian" w:cs="Times New Roman"/>
                <w:color w:val="000000"/>
                <w:kern w:val="0"/>
                <w:szCs w:val="21"/>
              </w:rPr>
            </w:pPr>
            <w:r>
              <w:rPr>
                <w:rFonts w:ascii="仿宋" w:hAnsi="仿宋" w:eastAsia="DengXian" w:cs="Times New Roman"/>
                <w:color w:val="000000"/>
                <w:kern w:val="0"/>
                <w:szCs w:val="21"/>
              </w:rPr>
              <w:t>40</w:t>
            </w:r>
            <w:r>
              <w:rPr>
                <w:rFonts w:ascii="仿宋" w:hAnsi="仿宋" w:eastAsia="宋体" w:cs="Times New Roman"/>
                <w:color w:val="000000"/>
                <w:kern w:val="0"/>
                <w:szCs w:val="21"/>
              </w:rPr>
              <w:t>分</w:t>
            </w: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DengXian" w:cs="Times New Roman"/>
                <w:b/>
                <w:bCs/>
                <w:color w:val="000000"/>
                <w:kern w:val="0"/>
                <w:szCs w:val="21"/>
              </w:rPr>
            </w:pPr>
            <w:r>
              <w:rPr>
                <w:rFonts w:hint="eastAsia" w:ascii="仿宋" w:hAnsi="仿宋" w:eastAsia="宋体" w:cs="Times New Roman"/>
                <w:color w:val="000000"/>
                <w:kern w:val="0"/>
                <w:szCs w:val="21"/>
              </w:rPr>
              <w:t>1、</w:t>
            </w:r>
            <w:r>
              <w:rPr>
                <w:rFonts w:ascii="仿宋" w:hAnsi="仿宋" w:eastAsia="宋体" w:cs="Times New Roman"/>
                <w:color w:val="000000"/>
                <w:kern w:val="0"/>
                <w:szCs w:val="21"/>
              </w:rPr>
              <w:t>背景及</w:t>
            </w:r>
            <w:r>
              <w:rPr>
                <w:rFonts w:hint="eastAsia" w:ascii="仿宋" w:hAnsi="仿宋" w:eastAsia="宋体" w:cs="Times New Roman"/>
                <w:color w:val="000000"/>
                <w:kern w:val="0"/>
                <w:szCs w:val="21"/>
              </w:rPr>
              <w:t>必要性</w:t>
            </w:r>
            <w:r>
              <w:rPr>
                <w:rFonts w:ascii="仿宋" w:hAnsi="仿宋" w:eastAsia="宋体" w:cs="Times New Roman"/>
                <w:color w:val="000000"/>
                <w:kern w:val="0"/>
                <w:szCs w:val="21"/>
              </w:rPr>
              <w:t>分析：对本项目建设背景及必要性进行分析，根据响应程度和描述质量</w:t>
            </w:r>
            <w:r>
              <w:rPr>
                <w:rFonts w:hint="eastAsia" w:ascii="仿宋" w:hAnsi="仿宋" w:eastAsia="宋体" w:cs="Times New Roman"/>
                <w:color w:val="000000"/>
                <w:kern w:val="0"/>
                <w:szCs w:val="21"/>
              </w:rPr>
              <w:t>评选，内容</w:t>
            </w:r>
            <w:r>
              <w:rPr>
                <w:rFonts w:ascii="仿宋" w:hAnsi="仿宋" w:eastAsia="宋体" w:cs="Times New Roman"/>
                <w:color w:val="000000"/>
                <w:kern w:val="0"/>
                <w:szCs w:val="21"/>
              </w:rPr>
              <w:t>描述清晰</w:t>
            </w:r>
            <w:r>
              <w:rPr>
                <w:rFonts w:hint="eastAsia" w:ascii="仿宋" w:hAnsi="仿宋" w:eastAsia="宋体" w:cs="Times New Roman"/>
                <w:color w:val="000000"/>
                <w:kern w:val="0"/>
                <w:szCs w:val="21"/>
              </w:rPr>
              <w:t>完整有针对性、科学合理</w:t>
            </w:r>
            <w:r>
              <w:rPr>
                <w:rFonts w:ascii="仿宋" w:hAnsi="仿宋" w:eastAsia="宋体" w:cs="Times New Roman"/>
                <w:color w:val="000000"/>
                <w:kern w:val="0"/>
                <w:szCs w:val="21"/>
              </w:rPr>
              <w:t>得</w:t>
            </w:r>
            <w:r>
              <w:rPr>
                <w:rFonts w:ascii="仿宋" w:hAnsi="仿宋" w:eastAsia="DengXian" w:cs="Times New Roman"/>
                <w:color w:val="000000"/>
                <w:kern w:val="0"/>
                <w:szCs w:val="21"/>
              </w:rPr>
              <w:t>6</w:t>
            </w:r>
            <w:r>
              <w:rPr>
                <w:rFonts w:ascii="仿宋" w:hAnsi="仿宋" w:eastAsia="宋体" w:cs="Times New Roman"/>
                <w:color w:val="000000"/>
                <w:kern w:val="0"/>
                <w:szCs w:val="21"/>
              </w:rPr>
              <w:t>分，</w:t>
            </w:r>
            <w:r>
              <w:rPr>
                <w:rFonts w:hint="eastAsia" w:ascii="仿宋" w:hAnsi="仿宋" w:eastAsia="宋体" w:cs="Times New Roman"/>
                <w:color w:val="000000"/>
                <w:kern w:val="0"/>
                <w:szCs w:val="21"/>
              </w:rPr>
              <w:t>内容</w:t>
            </w:r>
            <w:r>
              <w:rPr>
                <w:rFonts w:ascii="仿宋" w:hAnsi="仿宋" w:eastAsia="宋体" w:cs="Times New Roman"/>
                <w:color w:val="000000"/>
                <w:kern w:val="0"/>
                <w:szCs w:val="21"/>
              </w:rPr>
              <w:t>描述</w:t>
            </w:r>
            <w:r>
              <w:rPr>
                <w:rFonts w:hint="eastAsia" w:ascii="仿宋" w:hAnsi="仿宋" w:eastAsia="宋体" w:cs="Times New Roman"/>
                <w:color w:val="000000"/>
                <w:kern w:val="0"/>
                <w:szCs w:val="21"/>
                <w:lang w:eastAsia="zh-CN"/>
              </w:rPr>
              <w:t>较</w:t>
            </w:r>
            <w:r>
              <w:rPr>
                <w:rFonts w:hint="eastAsia" w:ascii="仿宋" w:hAnsi="仿宋" w:eastAsia="宋体" w:cs="Times New Roman"/>
                <w:color w:val="000000"/>
                <w:kern w:val="0"/>
                <w:szCs w:val="21"/>
              </w:rPr>
              <w:t>清晰完整、针对性较强、较科学合理</w:t>
            </w:r>
            <w:r>
              <w:rPr>
                <w:rFonts w:ascii="仿宋" w:hAnsi="仿宋" w:eastAsia="宋体" w:cs="Times New Roman"/>
                <w:color w:val="000000"/>
                <w:kern w:val="0"/>
                <w:szCs w:val="21"/>
              </w:rPr>
              <w:t>得</w:t>
            </w:r>
            <w:r>
              <w:rPr>
                <w:rFonts w:ascii="仿宋" w:hAnsi="仿宋" w:eastAsia="DengXian" w:cs="Times New Roman"/>
                <w:color w:val="000000"/>
                <w:kern w:val="0"/>
                <w:szCs w:val="21"/>
              </w:rPr>
              <w:t>3</w:t>
            </w:r>
            <w:r>
              <w:rPr>
                <w:rFonts w:ascii="仿宋" w:hAnsi="仿宋" w:eastAsia="宋体" w:cs="Times New Roman"/>
                <w:color w:val="000000"/>
                <w:kern w:val="0"/>
                <w:szCs w:val="21"/>
              </w:rPr>
              <w:t>分，</w:t>
            </w:r>
            <w:r>
              <w:rPr>
                <w:rFonts w:hint="eastAsia" w:ascii="仿宋" w:hAnsi="仿宋" w:eastAsia="宋体" w:cs="Times New Roman"/>
                <w:color w:val="000000"/>
                <w:kern w:val="0"/>
                <w:szCs w:val="21"/>
              </w:rPr>
              <w:t>内容</w:t>
            </w:r>
            <w:r>
              <w:rPr>
                <w:rFonts w:ascii="仿宋" w:hAnsi="仿宋" w:eastAsia="宋体" w:cs="Times New Roman"/>
                <w:color w:val="000000"/>
                <w:kern w:val="0"/>
                <w:szCs w:val="21"/>
              </w:rPr>
              <w:t>描述</w:t>
            </w:r>
            <w:r>
              <w:rPr>
                <w:rFonts w:hint="eastAsia" w:ascii="仿宋" w:hAnsi="仿宋" w:eastAsia="宋体" w:cs="Times New Roman"/>
                <w:color w:val="000000"/>
                <w:kern w:val="0"/>
                <w:szCs w:val="21"/>
                <w:lang w:eastAsia="zh-CN"/>
              </w:rPr>
              <w:t>不</w:t>
            </w:r>
            <w:r>
              <w:rPr>
                <w:rFonts w:hint="eastAsia" w:ascii="仿宋" w:hAnsi="仿宋" w:eastAsia="宋体" w:cs="Times New Roman"/>
                <w:color w:val="000000"/>
                <w:kern w:val="0"/>
                <w:szCs w:val="21"/>
              </w:rPr>
              <w:t>完整</w:t>
            </w:r>
            <w:r>
              <w:rPr>
                <w:rFonts w:hint="eastAsia" w:ascii="仿宋" w:hAnsi="仿宋" w:eastAsia="宋体" w:cs="Times New Roman"/>
                <w:color w:val="000000"/>
                <w:kern w:val="0"/>
                <w:szCs w:val="21"/>
                <w:lang w:eastAsia="zh-CN"/>
              </w:rPr>
              <w:t>且</w:t>
            </w:r>
            <w:r>
              <w:rPr>
                <w:rFonts w:hint="eastAsia" w:ascii="仿宋" w:hAnsi="仿宋" w:eastAsia="宋体" w:cs="Times New Roman"/>
                <w:color w:val="000000"/>
                <w:kern w:val="0"/>
                <w:szCs w:val="21"/>
              </w:rPr>
              <w:t>缺乏针对性</w:t>
            </w:r>
            <w:r>
              <w:rPr>
                <w:rFonts w:ascii="仿宋" w:hAnsi="仿宋" w:eastAsia="宋体" w:cs="Times New Roman"/>
                <w:color w:val="000000"/>
                <w:kern w:val="0"/>
                <w:szCs w:val="21"/>
              </w:rPr>
              <w:t>得</w:t>
            </w:r>
            <w:r>
              <w:rPr>
                <w:rFonts w:ascii="仿宋" w:hAnsi="仿宋" w:eastAsia="DengXian" w:cs="Times New Roman"/>
                <w:color w:val="000000"/>
                <w:kern w:val="0"/>
                <w:szCs w:val="21"/>
              </w:rPr>
              <w:t>1</w:t>
            </w:r>
            <w:r>
              <w:rPr>
                <w:rFonts w:ascii="仿宋" w:hAnsi="仿宋" w:eastAsia="宋体" w:cs="Times New Roman"/>
                <w:color w:val="000000"/>
                <w:kern w:val="0"/>
                <w:szCs w:val="21"/>
              </w:rPr>
              <w:t>分，未描述或者描述有误不得分。</w:t>
            </w:r>
          </w:p>
        </w:tc>
      </w:tr>
      <w:tr>
        <w:tblPrEx>
          <w:tblLayout w:type="fixed"/>
          <w:tblCellMar>
            <w:top w:w="0" w:type="dxa"/>
            <w:left w:w="108" w:type="dxa"/>
            <w:bottom w:w="0" w:type="dxa"/>
            <w:right w:w="108" w:type="dxa"/>
          </w:tblCellMar>
        </w:tblPrEx>
        <w:trPr>
          <w:trHeight w:val="74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DengXian" w:cs="Times New Roman"/>
                <w:color w:val="000000"/>
                <w:kern w:val="0"/>
                <w:szCs w:val="21"/>
              </w:rPr>
            </w:pPr>
            <w:r>
              <w:rPr>
                <w:rFonts w:hint="eastAsia" w:ascii="仿宋" w:hAnsi="仿宋" w:eastAsia="宋体" w:cs="Times New Roman"/>
                <w:color w:val="000000"/>
                <w:kern w:val="0"/>
                <w:szCs w:val="21"/>
              </w:rPr>
              <w:t>2、</w:t>
            </w:r>
            <w:r>
              <w:rPr>
                <w:rFonts w:ascii="仿宋" w:hAnsi="仿宋" w:eastAsia="宋体" w:cs="Times New Roman"/>
                <w:color w:val="000000"/>
                <w:kern w:val="0"/>
                <w:szCs w:val="21"/>
              </w:rPr>
              <w:t>结合国家医疗保障信息化建设思路，对</w:t>
            </w:r>
            <w:r>
              <w:rPr>
                <w:rFonts w:hint="eastAsia" w:ascii="仿宋" w:hAnsi="仿宋" w:eastAsia="宋体" w:cs="Times New Roman"/>
                <w:color w:val="000000"/>
                <w:kern w:val="0"/>
                <w:szCs w:val="21"/>
              </w:rPr>
              <w:t>本项目</w:t>
            </w:r>
            <w:r>
              <w:rPr>
                <w:rFonts w:ascii="仿宋" w:hAnsi="仿宋" w:eastAsia="宋体" w:cs="Times New Roman"/>
                <w:color w:val="000000"/>
                <w:kern w:val="0"/>
                <w:szCs w:val="21"/>
              </w:rPr>
              <w:t>建设目标进行分析，根据响应程度和描述质量</w:t>
            </w:r>
            <w:r>
              <w:rPr>
                <w:rFonts w:hint="eastAsia" w:ascii="仿宋" w:hAnsi="仿宋" w:eastAsia="宋体" w:cs="Times New Roman"/>
                <w:color w:val="000000"/>
                <w:kern w:val="0"/>
                <w:szCs w:val="21"/>
              </w:rPr>
              <w:t>评选，内容</w:t>
            </w:r>
            <w:r>
              <w:rPr>
                <w:rFonts w:ascii="仿宋" w:hAnsi="仿宋" w:eastAsia="宋体" w:cs="Times New Roman"/>
                <w:color w:val="000000"/>
                <w:kern w:val="0"/>
                <w:szCs w:val="21"/>
              </w:rPr>
              <w:t>描述清晰</w:t>
            </w:r>
            <w:r>
              <w:rPr>
                <w:rFonts w:hint="eastAsia" w:ascii="仿宋" w:hAnsi="仿宋" w:eastAsia="宋体" w:cs="Times New Roman"/>
                <w:color w:val="000000"/>
                <w:kern w:val="0"/>
                <w:szCs w:val="21"/>
              </w:rPr>
              <w:t>完整有针对性、科学合理</w:t>
            </w:r>
            <w:r>
              <w:rPr>
                <w:rFonts w:ascii="仿宋" w:hAnsi="仿宋" w:eastAsia="宋体" w:cs="Times New Roman"/>
                <w:color w:val="000000"/>
                <w:kern w:val="0"/>
                <w:szCs w:val="21"/>
              </w:rPr>
              <w:t>得</w:t>
            </w:r>
            <w:r>
              <w:rPr>
                <w:rFonts w:ascii="仿宋" w:hAnsi="仿宋" w:eastAsia="DengXian" w:cs="Times New Roman"/>
                <w:color w:val="000000"/>
                <w:kern w:val="0"/>
                <w:szCs w:val="21"/>
              </w:rPr>
              <w:t>6</w:t>
            </w:r>
            <w:r>
              <w:rPr>
                <w:rFonts w:ascii="仿宋" w:hAnsi="仿宋" w:eastAsia="宋体" w:cs="Times New Roman"/>
                <w:color w:val="000000"/>
                <w:kern w:val="0"/>
                <w:szCs w:val="21"/>
              </w:rPr>
              <w:t>分，</w:t>
            </w:r>
            <w:r>
              <w:rPr>
                <w:rFonts w:hint="eastAsia" w:ascii="仿宋" w:hAnsi="仿宋" w:eastAsia="宋体" w:cs="Times New Roman"/>
                <w:color w:val="000000"/>
                <w:kern w:val="0"/>
                <w:szCs w:val="21"/>
              </w:rPr>
              <w:t>内容</w:t>
            </w:r>
            <w:r>
              <w:rPr>
                <w:rFonts w:ascii="仿宋" w:hAnsi="仿宋" w:eastAsia="宋体" w:cs="Times New Roman"/>
                <w:color w:val="000000"/>
                <w:kern w:val="0"/>
                <w:szCs w:val="21"/>
              </w:rPr>
              <w:t>描述</w:t>
            </w:r>
            <w:r>
              <w:rPr>
                <w:rFonts w:hint="eastAsia" w:ascii="仿宋" w:hAnsi="仿宋" w:eastAsia="宋体" w:cs="Times New Roman"/>
                <w:color w:val="000000"/>
                <w:kern w:val="0"/>
                <w:szCs w:val="21"/>
                <w:lang w:eastAsia="zh-CN"/>
              </w:rPr>
              <w:t>较</w:t>
            </w:r>
            <w:r>
              <w:rPr>
                <w:rFonts w:hint="eastAsia" w:ascii="仿宋" w:hAnsi="仿宋" w:eastAsia="宋体" w:cs="Times New Roman"/>
                <w:color w:val="000000"/>
                <w:kern w:val="0"/>
                <w:szCs w:val="21"/>
              </w:rPr>
              <w:t>清晰完整、针对性较强、较科学合理</w:t>
            </w:r>
            <w:r>
              <w:rPr>
                <w:rFonts w:ascii="仿宋" w:hAnsi="仿宋" w:eastAsia="宋体" w:cs="Times New Roman"/>
                <w:color w:val="000000"/>
                <w:kern w:val="0"/>
                <w:szCs w:val="21"/>
              </w:rPr>
              <w:t>得</w:t>
            </w:r>
            <w:r>
              <w:rPr>
                <w:rFonts w:ascii="仿宋" w:hAnsi="仿宋" w:eastAsia="DengXian" w:cs="Times New Roman"/>
                <w:color w:val="000000"/>
                <w:kern w:val="0"/>
                <w:szCs w:val="21"/>
              </w:rPr>
              <w:t>3</w:t>
            </w:r>
            <w:r>
              <w:rPr>
                <w:rFonts w:ascii="仿宋" w:hAnsi="仿宋" w:eastAsia="宋体" w:cs="Times New Roman"/>
                <w:color w:val="000000"/>
                <w:kern w:val="0"/>
                <w:szCs w:val="21"/>
              </w:rPr>
              <w:t>分，</w:t>
            </w:r>
            <w:r>
              <w:rPr>
                <w:rFonts w:hint="eastAsia" w:ascii="仿宋" w:hAnsi="仿宋" w:eastAsia="宋体" w:cs="Times New Roman"/>
                <w:color w:val="000000"/>
                <w:kern w:val="0"/>
                <w:szCs w:val="21"/>
              </w:rPr>
              <w:t>内容</w:t>
            </w:r>
            <w:r>
              <w:rPr>
                <w:rFonts w:ascii="仿宋" w:hAnsi="仿宋" w:eastAsia="宋体" w:cs="Times New Roman"/>
                <w:color w:val="000000"/>
                <w:kern w:val="0"/>
                <w:szCs w:val="21"/>
              </w:rPr>
              <w:t>描述</w:t>
            </w:r>
            <w:r>
              <w:rPr>
                <w:rFonts w:hint="eastAsia" w:ascii="仿宋" w:hAnsi="仿宋" w:eastAsia="宋体" w:cs="Times New Roman"/>
                <w:color w:val="000000"/>
                <w:kern w:val="0"/>
                <w:szCs w:val="21"/>
                <w:lang w:eastAsia="zh-CN"/>
              </w:rPr>
              <w:t>不完整且</w:t>
            </w:r>
            <w:r>
              <w:rPr>
                <w:rFonts w:hint="eastAsia" w:ascii="仿宋" w:hAnsi="仿宋" w:eastAsia="宋体" w:cs="Times New Roman"/>
                <w:color w:val="000000"/>
                <w:kern w:val="0"/>
                <w:szCs w:val="21"/>
              </w:rPr>
              <w:t>缺乏针对性</w:t>
            </w:r>
            <w:r>
              <w:rPr>
                <w:rFonts w:ascii="仿宋" w:hAnsi="仿宋" w:eastAsia="宋体" w:cs="Times New Roman"/>
                <w:color w:val="000000"/>
                <w:kern w:val="0"/>
                <w:szCs w:val="21"/>
              </w:rPr>
              <w:t>得</w:t>
            </w:r>
            <w:r>
              <w:rPr>
                <w:rFonts w:ascii="仿宋" w:hAnsi="仿宋" w:eastAsia="DengXian" w:cs="Times New Roman"/>
                <w:color w:val="000000"/>
                <w:kern w:val="0"/>
                <w:szCs w:val="21"/>
              </w:rPr>
              <w:t>1</w:t>
            </w:r>
            <w:r>
              <w:rPr>
                <w:rFonts w:ascii="仿宋" w:hAnsi="仿宋" w:eastAsia="宋体" w:cs="Times New Roman"/>
                <w:color w:val="000000"/>
                <w:kern w:val="0"/>
                <w:szCs w:val="21"/>
              </w:rPr>
              <w:t>分，未描述或者描述有误不得分。</w:t>
            </w:r>
          </w:p>
        </w:tc>
      </w:tr>
      <w:tr>
        <w:tblPrEx>
          <w:tblLayout w:type="fixed"/>
          <w:tblCellMar>
            <w:top w:w="0" w:type="dxa"/>
            <w:left w:w="108" w:type="dxa"/>
            <w:bottom w:w="0" w:type="dxa"/>
            <w:right w:w="108" w:type="dxa"/>
          </w:tblCellMar>
        </w:tblPrEx>
        <w:trPr>
          <w:trHeight w:val="74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DengXian" w:cs="Times New Roman"/>
                <w:color w:val="000000"/>
                <w:kern w:val="0"/>
                <w:szCs w:val="21"/>
              </w:rPr>
            </w:pPr>
            <w:r>
              <w:rPr>
                <w:rFonts w:hint="eastAsia" w:ascii="仿宋" w:hAnsi="仿宋" w:eastAsia="宋体" w:cs="Times New Roman"/>
                <w:color w:val="000000"/>
                <w:kern w:val="0"/>
                <w:szCs w:val="21"/>
              </w:rPr>
              <w:t>3、</w:t>
            </w:r>
            <w:r>
              <w:rPr>
                <w:rFonts w:ascii="仿宋" w:hAnsi="仿宋" w:eastAsia="宋体" w:cs="Times New Roman"/>
                <w:color w:val="000000"/>
                <w:kern w:val="0"/>
                <w:szCs w:val="21"/>
              </w:rPr>
              <w:t>结合深圳市医疗保障业务现状，对本项目业务需求进行分析，根据响应程度和描述质量</w:t>
            </w:r>
            <w:r>
              <w:rPr>
                <w:rFonts w:hint="eastAsia" w:ascii="仿宋" w:hAnsi="仿宋" w:eastAsia="宋体" w:cs="Times New Roman"/>
                <w:color w:val="000000"/>
                <w:kern w:val="0"/>
                <w:szCs w:val="21"/>
              </w:rPr>
              <w:t>评选，内容</w:t>
            </w:r>
            <w:r>
              <w:rPr>
                <w:rFonts w:ascii="仿宋" w:hAnsi="仿宋" w:eastAsia="宋体" w:cs="Times New Roman"/>
                <w:color w:val="000000"/>
                <w:kern w:val="0"/>
                <w:szCs w:val="21"/>
              </w:rPr>
              <w:t>描述清晰</w:t>
            </w:r>
            <w:r>
              <w:rPr>
                <w:rFonts w:hint="eastAsia" w:ascii="仿宋" w:hAnsi="仿宋" w:eastAsia="宋体" w:cs="Times New Roman"/>
                <w:color w:val="000000"/>
                <w:kern w:val="0"/>
                <w:szCs w:val="21"/>
              </w:rPr>
              <w:t>完整、科学合理且提供业务边界、业务模型分析</w:t>
            </w:r>
            <w:r>
              <w:rPr>
                <w:rFonts w:ascii="仿宋" w:hAnsi="仿宋" w:eastAsia="宋体" w:cs="Times New Roman"/>
                <w:color w:val="000000"/>
                <w:kern w:val="0"/>
                <w:szCs w:val="21"/>
              </w:rPr>
              <w:t>得</w:t>
            </w:r>
            <w:r>
              <w:rPr>
                <w:rFonts w:ascii="仿宋" w:hAnsi="仿宋" w:eastAsia="DengXian" w:cs="Times New Roman"/>
                <w:color w:val="000000"/>
                <w:kern w:val="0"/>
                <w:szCs w:val="21"/>
              </w:rPr>
              <w:t>6</w:t>
            </w:r>
            <w:r>
              <w:rPr>
                <w:rFonts w:ascii="仿宋" w:hAnsi="仿宋" w:eastAsia="宋体" w:cs="Times New Roman"/>
                <w:color w:val="000000"/>
                <w:kern w:val="0"/>
                <w:szCs w:val="21"/>
              </w:rPr>
              <w:t>分，</w:t>
            </w:r>
            <w:r>
              <w:rPr>
                <w:rFonts w:hint="eastAsia" w:ascii="仿宋" w:hAnsi="仿宋" w:eastAsia="宋体" w:cs="Times New Roman"/>
                <w:color w:val="000000"/>
                <w:kern w:val="0"/>
                <w:szCs w:val="21"/>
              </w:rPr>
              <w:t>内容</w:t>
            </w:r>
            <w:r>
              <w:rPr>
                <w:rFonts w:ascii="仿宋" w:hAnsi="仿宋" w:eastAsia="宋体" w:cs="Times New Roman"/>
                <w:color w:val="000000"/>
                <w:kern w:val="0"/>
                <w:szCs w:val="21"/>
              </w:rPr>
              <w:t>描述</w:t>
            </w:r>
            <w:r>
              <w:rPr>
                <w:rFonts w:hint="eastAsia" w:ascii="仿宋" w:hAnsi="仿宋" w:eastAsia="宋体" w:cs="Times New Roman"/>
                <w:color w:val="000000"/>
                <w:kern w:val="0"/>
                <w:szCs w:val="21"/>
                <w:lang w:eastAsia="zh-CN"/>
              </w:rPr>
              <w:t>较</w:t>
            </w:r>
            <w:r>
              <w:rPr>
                <w:rFonts w:hint="eastAsia" w:ascii="仿宋" w:hAnsi="仿宋" w:eastAsia="宋体" w:cs="Times New Roman"/>
                <w:color w:val="000000"/>
                <w:kern w:val="0"/>
                <w:szCs w:val="21"/>
              </w:rPr>
              <w:t>清晰完整、较科学合理但未提供业务边界业务模型分析</w:t>
            </w:r>
            <w:r>
              <w:rPr>
                <w:rFonts w:ascii="仿宋" w:hAnsi="仿宋" w:eastAsia="宋体" w:cs="Times New Roman"/>
                <w:color w:val="000000"/>
                <w:kern w:val="0"/>
                <w:szCs w:val="21"/>
              </w:rPr>
              <w:t>得</w:t>
            </w:r>
            <w:r>
              <w:rPr>
                <w:rFonts w:ascii="仿宋" w:hAnsi="仿宋" w:eastAsia="DengXian" w:cs="Times New Roman"/>
                <w:color w:val="000000"/>
                <w:kern w:val="0"/>
                <w:szCs w:val="21"/>
              </w:rPr>
              <w:t>3</w:t>
            </w:r>
            <w:r>
              <w:rPr>
                <w:rFonts w:ascii="仿宋" w:hAnsi="仿宋" w:eastAsia="宋体" w:cs="Times New Roman"/>
                <w:color w:val="000000"/>
                <w:kern w:val="0"/>
                <w:szCs w:val="21"/>
              </w:rPr>
              <w:t>分，</w:t>
            </w:r>
            <w:r>
              <w:rPr>
                <w:rFonts w:hint="eastAsia" w:ascii="仿宋" w:hAnsi="仿宋" w:eastAsia="宋体" w:cs="Times New Roman"/>
                <w:color w:val="000000"/>
                <w:kern w:val="0"/>
                <w:szCs w:val="21"/>
              </w:rPr>
              <w:t>内容</w:t>
            </w:r>
            <w:r>
              <w:rPr>
                <w:rFonts w:ascii="仿宋" w:hAnsi="仿宋" w:eastAsia="宋体" w:cs="Times New Roman"/>
                <w:color w:val="000000"/>
                <w:kern w:val="0"/>
                <w:szCs w:val="21"/>
              </w:rPr>
              <w:t>描述</w:t>
            </w:r>
            <w:r>
              <w:rPr>
                <w:rFonts w:hint="eastAsia" w:ascii="仿宋" w:hAnsi="仿宋" w:eastAsia="宋体" w:cs="Times New Roman"/>
                <w:color w:val="000000"/>
                <w:kern w:val="0"/>
                <w:szCs w:val="21"/>
              </w:rPr>
              <w:t>欠考虑</w:t>
            </w:r>
            <w:r>
              <w:rPr>
                <w:rFonts w:ascii="仿宋" w:hAnsi="仿宋" w:eastAsia="宋体" w:cs="Times New Roman"/>
                <w:color w:val="000000"/>
                <w:kern w:val="0"/>
                <w:szCs w:val="21"/>
              </w:rPr>
              <w:t>得</w:t>
            </w:r>
            <w:r>
              <w:rPr>
                <w:rFonts w:ascii="仿宋" w:hAnsi="仿宋" w:eastAsia="DengXian" w:cs="Times New Roman"/>
                <w:color w:val="000000"/>
                <w:kern w:val="0"/>
                <w:szCs w:val="21"/>
              </w:rPr>
              <w:t>1</w:t>
            </w:r>
            <w:r>
              <w:rPr>
                <w:rFonts w:ascii="仿宋" w:hAnsi="仿宋" w:eastAsia="宋体" w:cs="Times New Roman"/>
                <w:color w:val="000000"/>
                <w:kern w:val="0"/>
                <w:szCs w:val="21"/>
              </w:rPr>
              <w:t>分，未描述或者描述有误不得分。</w:t>
            </w:r>
          </w:p>
        </w:tc>
      </w:tr>
      <w:tr>
        <w:tblPrEx>
          <w:tblLayout w:type="fixed"/>
          <w:tblCellMar>
            <w:top w:w="0" w:type="dxa"/>
            <w:left w:w="108" w:type="dxa"/>
            <w:bottom w:w="0" w:type="dxa"/>
            <w:right w:w="108" w:type="dxa"/>
          </w:tblCellMar>
        </w:tblPrEx>
        <w:trPr>
          <w:trHeight w:val="76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DengXian" w:cs="Times New Roman"/>
                <w:color w:val="000000"/>
                <w:kern w:val="0"/>
                <w:szCs w:val="21"/>
              </w:rPr>
            </w:pPr>
            <w:r>
              <w:rPr>
                <w:rFonts w:hint="eastAsia" w:ascii="仿宋" w:hAnsi="仿宋" w:eastAsia="宋体" w:cs="Times New Roman"/>
                <w:color w:val="000000"/>
                <w:kern w:val="0"/>
                <w:szCs w:val="21"/>
              </w:rPr>
              <w:t>4、</w:t>
            </w:r>
            <w:r>
              <w:rPr>
                <w:rFonts w:ascii="仿宋" w:hAnsi="仿宋" w:eastAsia="宋体" w:cs="Times New Roman"/>
                <w:color w:val="000000"/>
                <w:kern w:val="0"/>
                <w:szCs w:val="21"/>
              </w:rPr>
              <w:t>项目总体设计：项目总体设计思路、总体业务架构、总体技术架构、总体数据架构等能够按照国家整体要求进行规划设计</w:t>
            </w:r>
            <w:r>
              <w:rPr>
                <w:rFonts w:hint="eastAsia" w:ascii="仿宋" w:hAnsi="仿宋" w:eastAsia="宋体" w:cs="Times New Roman"/>
                <w:color w:val="000000"/>
                <w:kern w:val="0"/>
                <w:szCs w:val="21"/>
              </w:rPr>
              <w:t>。总体设计思路清晰、完全能够</w:t>
            </w:r>
            <w:r>
              <w:rPr>
                <w:rFonts w:ascii="仿宋" w:hAnsi="仿宋" w:eastAsia="宋体" w:cs="Times New Roman"/>
                <w:color w:val="000000"/>
                <w:kern w:val="0"/>
                <w:szCs w:val="21"/>
              </w:rPr>
              <w:t>按照国家整体要求进行规划设计得</w:t>
            </w:r>
            <w:r>
              <w:rPr>
                <w:rFonts w:ascii="仿宋" w:hAnsi="仿宋" w:eastAsia="DengXian" w:cs="Times New Roman"/>
                <w:color w:val="000000"/>
                <w:kern w:val="0"/>
                <w:szCs w:val="21"/>
              </w:rPr>
              <w:t>8</w:t>
            </w:r>
            <w:r>
              <w:rPr>
                <w:rFonts w:ascii="仿宋" w:hAnsi="仿宋" w:eastAsia="宋体" w:cs="Times New Roman"/>
                <w:color w:val="000000"/>
                <w:kern w:val="0"/>
                <w:szCs w:val="21"/>
              </w:rPr>
              <w:t>分，</w:t>
            </w:r>
            <w:r>
              <w:rPr>
                <w:rFonts w:hint="eastAsia" w:ascii="仿宋" w:hAnsi="仿宋" w:eastAsia="宋体" w:cs="Times New Roman"/>
                <w:color w:val="000000"/>
                <w:kern w:val="0"/>
                <w:szCs w:val="21"/>
              </w:rPr>
              <w:t>总体设计思路</w:t>
            </w:r>
            <w:r>
              <w:rPr>
                <w:rFonts w:hint="eastAsia" w:ascii="仿宋" w:hAnsi="仿宋" w:eastAsia="宋体" w:cs="Times New Roman"/>
                <w:color w:val="000000"/>
                <w:kern w:val="0"/>
                <w:szCs w:val="21"/>
                <w:lang w:eastAsia="zh-CN"/>
              </w:rPr>
              <w:t>较</w:t>
            </w:r>
            <w:r>
              <w:rPr>
                <w:rFonts w:hint="eastAsia" w:ascii="仿宋" w:hAnsi="仿宋" w:eastAsia="宋体" w:cs="Times New Roman"/>
                <w:color w:val="000000"/>
                <w:kern w:val="0"/>
                <w:szCs w:val="21"/>
              </w:rPr>
              <w:t>清晰但未完全</w:t>
            </w:r>
            <w:r>
              <w:rPr>
                <w:rFonts w:ascii="仿宋" w:hAnsi="仿宋" w:eastAsia="宋体" w:cs="Times New Roman"/>
                <w:color w:val="000000"/>
                <w:kern w:val="0"/>
                <w:szCs w:val="21"/>
              </w:rPr>
              <w:t>按照国家整体要求进行规划设计得</w:t>
            </w:r>
            <w:r>
              <w:rPr>
                <w:rFonts w:hint="eastAsia" w:ascii="仿宋" w:hAnsi="仿宋" w:eastAsia="DengXian" w:cs="Times New Roman"/>
                <w:color w:val="000000"/>
                <w:kern w:val="0"/>
                <w:szCs w:val="21"/>
                <w:lang w:val="en-US" w:eastAsia="zh-CN"/>
              </w:rPr>
              <w:t>4</w:t>
            </w:r>
            <w:r>
              <w:rPr>
                <w:rFonts w:ascii="仿宋" w:hAnsi="仿宋" w:eastAsia="宋体" w:cs="Times New Roman"/>
                <w:color w:val="000000"/>
                <w:kern w:val="0"/>
                <w:szCs w:val="21"/>
              </w:rPr>
              <w:t>分</w:t>
            </w:r>
            <w:r>
              <w:rPr>
                <w:rFonts w:hint="eastAsia" w:ascii="仿宋" w:hAnsi="仿宋" w:eastAsia="DengXian" w:cs="Times New Roman"/>
                <w:color w:val="000000"/>
                <w:kern w:val="0"/>
                <w:szCs w:val="21"/>
              </w:rPr>
              <w:t>，</w:t>
            </w:r>
            <w:r>
              <w:rPr>
                <w:rFonts w:hint="eastAsia" w:ascii="仿宋" w:hAnsi="仿宋" w:eastAsia="宋体" w:cs="Times New Roman"/>
                <w:color w:val="000000"/>
                <w:kern w:val="0"/>
                <w:szCs w:val="21"/>
              </w:rPr>
              <w:t>总体设计思路混乱且不能</w:t>
            </w:r>
            <w:r>
              <w:rPr>
                <w:rFonts w:ascii="仿宋" w:hAnsi="仿宋" w:eastAsia="宋体" w:cs="Times New Roman"/>
                <w:color w:val="000000"/>
                <w:kern w:val="0"/>
                <w:szCs w:val="21"/>
              </w:rPr>
              <w:t>按照国家整体要求进行规划设计得</w:t>
            </w:r>
            <w:r>
              <w:rPr>
                <w:rFonts w:ascii="仿宋" w:hAnsi="仿宋" w:eastAsia="DengXian" w:cs="Times New Roman"/>
                <w:color w:val="000000"/>
                <w:kern w:val="0"/>
                <w:szCs w:val="21"/>
              </w:rPr>
              <w:t>1</w:t>
            </w:r>
            <w:r>
              <w:rPr>
                <w:rFonts w:ascii="仿宋" w:hAnsi="仿宋" w:eastAsia="宋体" w:cs="Times New Roman"/>
                <w:color w:val="000000"/>
                <w:kern w:val="0"/>
                <w:szCs w:val="21"/>
              </w:rPr>
              <w:t>分，未描述或者描述有误不得分。</w:t>
            </w:r>
          </w:p>
        </w:tc>
      </w:tr>
      <w:tr>
        <w:tblPrEx>
          <w:tblLayout w:type="fixed"/>
          <w:tblCellMar>
            <w:top w:w="0" w:type="dxa"/>
            <w:left w:w="108" w:type="dxa"/>
            <w:bottom w:w="0" w:type="dxa"/>
            <w:right w:w="108" w:type="dxa"/>
          </w:tblCellMar>
        </w:tblPrEx>
        <w:trPr>
          <w:trHeight w:val="152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DengXian" w:cs="Times New Roman"/>
                <w:color w:val="000000"/>
                <w:kern w:val="0"/>
                <w:szCs w:val="21"/>
              </w:rPr>
            </w:pPr>
            <w:r>
              <w:rPr>
                <w:rFonts w:hint="eastAsia" w:ascii="仿宋" w:hAnsi="仿宋" w:eastAsia="宋体" w:cs="Times New Roman"/>
                <w:color w:val="000000"/>
                <w:kern w:val="0"/>
                <w:szCs w:val="21"/>
              </w:rPr>
              <w:t>5、</w:t>
            </w:r>
            <w:r>
              <w:rPr>
                <w:rFonts w:ascii="仿宋" w:hAnsi="仿宋" w:eastAsia="宋体" w:cs="Times New Roman"/>
                <w:color w:val="000000"/>
                <w:kern w:val="0"/>
                <w:szCs w:val="21"/>
              </w:rPr>
              <w:t>项目建设方案：针对本项目涉及的标准规范建设内容、信息资源规划和数据库建设方案、应用支撑平台和应用系统建设方案、数据处理和存储系统建设方案、网络系统建设方案、安全系统建设方案、备份系统建设方案等建设内容，编制项目建设方案建议书，</w:t>
            </w:r>
            <w:r>
              <w:rPr>
                <w:rFonts w:hint="eastAsia" w:ascii="仿宋" w:hAnsi="仿宋" w:eastAsia="宋体" w:cs="Times New Roman"/>
                <w:color w:val="000000"/>
                <w:kern w:val="0"/>
                <w:szCs w:val="21"/>
              </w:rPr>
              <w:t>根据项目建设方案内容的完整性、组织性、关联性、详细和可操作性进行横向对比，方案设计合理、全面、准确、切合实际得</w:t>
            </w:r>
            <w:r>
              <w:rPr>
                <w:rFonts w:ascii="仿宋" w:hAnsi="仿宋" w:eastAsia="宋体" w:cs="Times New Roman"/>
                <w:color w:val="000000"/>
                <w:kern w:val="0"/>
                <w:szCs w:val="21"/>
              </w:rPr>
              <w:t>8</w:t>
            </w:r>
            <w:r>
              <w:rPr>
                <w:rFonts w:hint="eastAsia" w:ascii="仿宋" w:hAnsi="仿宋" w:eastAsia="宋体" w:cs="Times New Roman"/>
                <w:color w:val="000000"/>
                <w:kern w:val="0"/>
                <w:szCs w:val="21"/>
              </w:rPr>
              <w:t>分，方案设计</w:t>
            </w:r>
            <w:r>
              <w:rPr>
                <w:rFonts w:hint="eastAsia" w:ascii="仿宋" w:hAnsi="仿宋" w:eastAsia="宋体" w:cs="Times New Roman"/>
                <w:color w:val="000000"/>
                <w:kern w:val="0"/>
                <w:szCs w:val="21"/>
                <w:lang w:eastAsia="zh-CN"/>
              </w:rPr>
              <w:t>较合理</w:t>
            </w:r>
            <w:r>
              <w:rPr>
                <w:rFonts w:hint="eastAsia" w:ascii="仿宋" w:hAnsi="仿宋" w:eastAsia="宋体" w:cs="Times New Roman"/>
                <w:color w:val="000000"/>
                <w:kern w:val="0"/>
                <w:szCs w:val="21"/>
              </w:rPr>
              <w:t>、条理基本清晰得</w:t>
            </w:r>
            <w:r>
              <w:rPr>
                <w:rFonts w:hint="eastAsia" w:ascii="仿宋" w:hAnsi="仿宋" w:eastAsia="宋体" w:cs="Times New Roman"/>
                <w:color w:val="000000"/>
                <w:kern w:val="0"/>
                <w:szCs w:val="21"/>
                <w:lang w:val="en-US" w:eastAsia="zh-CN"/>
              </w:rPr>
              <w:t>4</w:t>
            </w:r>
            <w:r>
              <w:rPr>
                <w:rFonts w:hint="eastAsia" w:ascii="仿宋" w:hAnsi="仿宋" w:eastAsia="宋体" w:cs="Times New Roman"/>
                <w:color w:val="000000"/>
                <w:kern w:val="0"/>
                <w:szCs w:val="21"/>
              </w:rPr>
              <w:t>分，</w:t>
            </w:r>
            <w:r>
              <w:rPr>
                <w:rFonts w:hint="eastAsia" w:ascii="仿宋" w:hAnsi="仿宋" w:eastAsia="宋体" w:cs="Times New Roman"/>
                <w:color w:val="000000"/>
                <w:kern w:val="0"/>
                <w:szCs w:val="21"/>
                <w:lang w:eastAsia="zh-CN"/>
              </w:rPr>
              <w:t>方案设计简单、不够全面、准确、不切合实际</w:t>
            </w:r>
            <w:r>
              <w:rPr>
                <w:rFonts w:hint="eastAsia" w:ascii="仿宋" w:hAnsi="仿宋" w:eastAsia="宋体" w:cs="Times New Roman"/>
                <w:color w:val="000000"/>
                <w:kern w:val="0"/>
                <w:szCs w:val="21"/>
              </w:rPr>
              <w:t>得</w:t>
            </w:r>
            <w:r>
              <w:rPr>
                <w:rFonts w:ascii="仿宋" w:hAnsi="仿宋" w:eastAsia="宋体" w:cs="Times New Roman"/>
                <w:color w:val="000000"/>
                <w:kern w:val="0"/>
                <w:szCs w:val="21"/>
              </w:rPr>
              <w:t>1</w:t>
            </w:r>
            <w:r>
              <w:rPr>
                <w:rFonts w:hint="eastAsia" w:ascii="仿宋" w:hAnsi="仿宋" w:eastAsia="宋体" w:cs="Times New Roman"/>
                <w:color w:val="000000"/>
                <w:kern w:val="0"/>
                <w:szCs w:val="21"/>
              </w:rPr>
              <w:t>分，</w:t>
            </w:r>
            <w:r>
              <w:rPr>
                <w:rFonts w:ascii="仿宋" w:hAnsi="仿宋" w:eastAsia="宋体" w:cs="Times New Roman"/>
                <w:color w:val="000000"/>
                <w:kern w:val="0"/>
                <w:szCs w:val="21"/>
              </w:rPr>
              <w:t>未描述或者描述有误不得分</w:t>
            </w:r>
            <w:r>
              <w:rPr>
                <w:rFonts w:hint="eastAsia" w:ascii="仿宋" w:hAnsi="仿宋" w:eastAsia="宋体" w:cs="Times New Roman"/>
                <w:color w:val="000000"/>
                <w:kern w:val="0"/>
                <w:szCs w:val="21"/>
              </w:rPr>
              <w:t>。</w:t>
            </w:r>
          </w:p>
        </w:tc>
      </w:tr>
      <w:tr>
        <w:tblPrEx>
          <w:tblLayout w:type="fixed"/>
          <w:tblCellMar>
            <w:top w:w="0" w:type="dxa"/>
            <w:left w:w="108" w:type="dxa"/>
            <w:bottom w:w="0" w:type="dxa"/>
            <w:right w:w="108" w:type="dxa"/>
          </w:tblCellMar>
        </w:tblPrEx>
        <w:trPr>
          <w:trHeight w:val="110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DengXian" w:cs="Times New Roman"/>
                <w:color w:val="000000"/>
                <w:kern w:val="0"/>
                <w:szCs w:val="21"/>
              </w:rPr>
            </w:pPr>
            <w:r>
              <w:rPr>
                <w:rFonts w:hint="eastAsia" w:ascii="仿宋" w:hAnsi="仿宋" w:eastAsia="宋体" w:cs="Times New Roman"/>
                <w:color w:val="000000"/>
                <w:kern w:val="0"/>
                <w:szCs w:val="21"/>
              </w:rPr>
              <w:t>6、</w:t>
            </w:r>
            <w:r>
              <w:rPr>
                <w:rFonts w:ascii="仿宋" w:hAnsi="仿宋" w:eastAsia="宋体" w:cs="Times New Roman"/>
                <w:color w:val="000000"/>
                <w:kern w:val="0"/>
                <w:szCs w:val="21"/>
              </w:rPr>
              <w:t>项目开展详细计划：针对本项目的实际情况制定设计质量保障措施和设计进度保障措施，编制项目开展详细计划，保障措施</w:t>
            </w:r>
            <w:r>
              <w:rPr>
                <w:rFonts w:hint="eastAsia" w:ascii="仿宋" w:hAnsi="仿宋" w:eastAsia="宋体" w:cs="Times New Roman"/>
                <w:color w:val="000000"/>
                <w:kern w:val="0"/>
                <w:szCs w:val="21"/>
              </w:rPr>
              <w:t>方案阐述全面、准确、计划可行切合实际得</w:t>
            </w:r>
            <w:r>
              <w:rPr>
                <w:rFonts w:ascii="仿宋" w:hAnsi="仿宋" w:eastAsia="宋体" w:cs="Times New Roman"/>
                <w:color w:val="000000"/>
                <w:kern w:val="0"/>
                <w:szCs w:val="21"/>
              </w:rPr>
              <w:t>6</w:t>
            </w:r>
            <w:r>
              <w:rPr>
                <w:rFonts w:hint="eastAsia" w:ascii="仿宋" w:hAnsi="仿宋" w:eastAsia="宋体" w:cs="Times New Roman"/>
                <w:color w:val="000000"/>
                <w:kern w:val="0"/>
                <w:szCs w:val="21"/>
              </w:rPr>
              <w:t>分，</w:t>
            </w:r>
            <w:r>
              <w:rPr>
                <w:rFonts w:ascii="仿宋" w:hAnsi="仿宋" w:eastAsia="宋体" w:cs="Times New Roman"/>
                <w:color w:val="000000"/>
                <w:kern w:val="0"/>
                <w:szCs w:val="21"/>
              </w:rPr>
              <w:t>保障措施</w:t>
            </w:r>
            <w:r>
              <w:rPr>
                <w:rFonts w:hint="eastAsia" w:ascii="仿宋" w:hAnsi="仿宋" w:eastAsia="宋体" w:cs="Times New Roman"/>
                <w:color w:val="000000"/>
                <w:kern w:val="0"/>
                <w:szCs w:val="21"/>
              </w:rPr>
              <w:t>方案阐述</w:t>
            </w:r>
            <w:r>
              <w:rPr>
                <w:rFonts w:hint="eastAsia" w:ascii="仿宋" w:hAnsi="仿宋" w:eastAsia="宋体" w:cs="Times New Roman"/>
                <w:color w:val="000000"/>
                <w:kern w:val="0"/>
                <w:szCs w:val="21"/>
                <w:lang w:eastAsia="zh-CN"/>
              </w:rPr>
              <w:t>较</w:t>
            </w:r>
            <w:r>
              <w:rPr>
                <w:rFonts w:hint="eastAsia" w:ascii="仿宋" w:hAnsi="仿宋" w:eastAsia="宋体" w:cs="Times New Roman"/>
                <w:color w:val="000000"/>
                <w:kern w:val="0"/>
                <w:szCs w:val="21"/>
              </w:rPr>
              <w:t>清晰、计划基本可行得</w:t>
            </w:r>
            <w:r>
              <w:rPr>
                <w:rFonts w:ascii="仿宋" w:hAnsi="仿宋" w:eastAsia="宋体" w:cs="Times New Roman"/>
                <w:color w:val="000000"/>
                <w:kern w:val="0"/>
                <w:szCs w:val="21"/>
              </w:rPr>
              <w:t>3</w:t>
            </w:r>
            <w:r>
              <w:rPr>
                <w:rFonts w:hint="eastAsia" w:ascii="仿宋" w:hAnsi="仿宋" w:eastAsia="宋体" w:cs="Times New Roman"/>
                <w:color w:val="000000"/>
                <w:kern w:val="0"/>
                <w:szCs w:val="21"/>
              </w:rPr>
              <w:t>分，保障措施方案</w:t>
            </w:r>
            <w:r>
              <w:rPr>
                <w:rFonts w:hint="eastAsia" w:ascii="仿宋" w:hAnsi="仿宋" w:eastAsia="宋体" w:cs="Times New Roman"/>
                <w:color w:val="000000"/>
                <w:kern w:val="0"/>
                <w:szCs w:val="21"/>
                <w:lang w:eastAsia="zh-CN"/>
              </w:rPr>
              <w:t>不够全面、准确，计划不够切合实际</w:t>
            </w:r>
            <w:r>
              <w:rPr>
                <w:rFonts w:hint="eastAsia" w:ascii="仿宋" w:hAnsi="仿宋" w:eastAsia="宋体" w:cs="Times New Roman"/>
                <w:color w:val="000000"/>
                <w:kern w:val="0"/>
                <w:szCs w:val="21"/>
              </w:rPr>
              <w:t>得</w:t>
            </w:r>
            <w:r>
              <w:rPr>
                <w:rFonts w:ascii="仿宋" w:hAnsi="仿宋" w:eastAsia="宋体" w:cs="Times New Roman"/>
                <w:color w:val="000000"/>
                <w:kern w:val="0"/>
                <w:szCs w:val="21"/>
              </w:rPr>
              <w:t>1</w:t>
            </w:r>
            <w:r>
              <w:rPr>
                <w:rFonts w:hint="eastAsia" w:ascii="仿宋" w:hAnsi="仿宋" w:eastAsia="宋体" w:cs="Times New Roman"/>
                <w:color w:val="000000"/>
                <w:kern w:val="0"/>
                <w:szCs w:val="21"/>
              </w:rPr>
              <w:t>分，</w:t>
            </w:r>
            <w:r>
              <w:rPr>
                <w:rFonts w:ascii="仿宋" w:hAnsi="仿宋" w:eastAsia="宋体" w:cs="Times New Roman"/>
                <w:color w:val="000000"/>
                <w:kern w:val="0"/>
                <w:szCs w:val="21"/>
              </w:rPr>
              <w:t>未描述或者描述有误不得分</w:t>
            </w:r>
            <w:r>
              <w:rPr>
                <w:rFonts w:hint="eastAsia" w:ascii="仿宋" w:hAnsi="仿宋" w:eastAsia="宋体" w:cs="Times New Roman"/>
                <w:color w:val="000000"/>
                <w:kern w:val="0"/>
                <w:szCs w:val="21"/>
              </w:rPr>
              <w:t>。</w:t>
            </w:r>
          </w:p>
        </w:tc>
      </w:tr>
      <w:tr>
        <w:tblPrEx>
          <w:tblLayout w:type="fixed"/>
          <w:tblCellMar>
            <w:top w:w="0" w:type="dxa"/>
            <w:left w:w="108" w:type="dxa"/>
            <w:bottom w:w="0" w:type="dxa"/>
            <w:right w:w="108" w:type="dxa"/>
          </w:tblCellMar>
        </w:tblPrEx>
        <w:trPr>
          <w:trHeight w:val="380" w:hRule="atLeast"/>
        </w:trPr>
        <w:tc>
          <w:tcPr>
            <w:tcW w:w="817"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spacing w:line="560" w:lineRule="exact"/>
              <w:rPr>
                <w:rFonts w:ascii="仿宋" w:hAnsi="仿宋" w:eastAsia="宋体" w:cs="宋体"/>
                <w:color w:val="000000"/>
                <w:kern w:val="0"/>
                <w:szCs w:val="21"/>
              </w:rPr>
            </w:pPr>
            <w:r>
              <w:rPr>
                <w:rFonts w:ascii="仿宋" w:hAnsi="仿宋" w:eastAsia="宋体" w:cs="宋体"/>
                <w:color w:val="000000"/>
                <w:kern w:val="0"/>
                <w:szCs w:val="21"/>
              </w:rPr>
              <w:t>企业实力</w:t>
            </w:r>
          </w:p>
        </w:tc>
        <w:tc>
          <w:tcPr>
            <w:tcW w:w="85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DengXian" w:cs="Times New Roman"/>
                <w:color w:val="000000"/>
                <w:kern w:val="0"/>
                <w:szCs w:val="21"/>
              </w:rPr>
            </w:pPr>
            <w:r>
              <w:rPr>
                <w:rFonts w:ascii="仿宋" w:hAnsi="仿宋" w:eastAsia="DengXian" w:cs="Times New Roman"/>
                <w:color w:val="000000"/>
                <w:kern w:val="0"/>
                <w:szCs w:val="21"/>
              </w:rPr>
              <w:t>21</w:t>
            </w:r>
            <w:r>
              <w:rPr>
                <w:rFonts w:ascii="仿宋" w:hAnsi="仿宋" w:eastAsia="宋体" w:cs="Times New Roman"/>
                <w:color w:val="000000"/>
                <w:kern w:val="0"/>
                <w:szCs w:val="21"/>
              </w:rPr>
              <w:t>分</w:t>
            </w: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宋体" w:cs="Times New Roman"/>
                <w:color w:val="000000"/>
                <w:kern w:val="0"/>
                <w:szCs w:val="21"/>
                <w:lang w:eastAsia="zh-CN"/>
              </w:rPr>
            </w:pPr>
            <w:r>
              <w:rPr>
                <w:rFonts w:ascii="仿宋" w:hAnsi="仿宋" w:eastAsia="DengXian" w:cs="Times New Roman"/>
                <w:color w:val="000000"/>
                <w:kern w:val="0"/>
                <w:szCs w:val="21"/>
              </w:rPr>
              <w:t>1</w:t>
            </w:r>
            <w:r>
              <w:rPr>
                <w:rFonts w:ascii="仿宋" w:hAnsi="仿宋" w:eastAsia="宋体" w:cs="Times New Roman"/>
                <w:color w:val="000000"/>
                <w:kern w:val="0"/>
                <w:szCs w:val="21"/>
              </w:rPr>
              <w:t>、投标人同时具有国家</w:t>
            </w:r>
            <w:r>
              <w:rPr>
                <w:rFonts w:ascii="仿宋" w:hAnsi="仿宋" w:eastAsia="DengXian" w:cs="Times New Roman"/>
                <w:color w:val="000000"/>
                <w:kern w:val="0"/>
                <w:szCs w:val="21"/>
              </w:rPr>
              <w:t>ISO20000</w:t>
            </w:r>
            <w:r>
              <w:rPr>
                <w:rFonts w:ascii="仿宋" w:hAnsi="仿宋" w:eastAsia="宋体" w:cs="Times New Roman"/>
                <w:color w:val="000000"/>
                <w:kern w:val="0"/>
                <w:szCs w:val="21"/>
              </w:rPr>
              <w:t>信息技术管理体系认证和</w:t>
            </w:r>
            <w:r>
              <w:rPr>
                <w:rFonts w:ascii="仿宋" w:hAnsi="仿宋" w:eastAsia="DengXian" w:cs="Times New Roman"/>
                <w:color w:val="000000"/>
                <w:kern w:val="0"/>
                <w:szCs w:val="21"/>
              </w:rPr>
              <w:t>ISO27001</w:t>
            </w:r>
            <w:r>
              <w:rPr>
                <w:rFonts w:ascii="仿宋" w:hAnsi="仿宋" w:eastAsia="宋体" w:cs="Times New Roman"/>
                <w:color w:val="000000"/>
                <w:kern w:val="0"/>
                <w:szCs w:val="21"/>
              </w:rPr>
              <w:t>安全体系管理认证，得</w:t>
            </w:r>
            <w:r>
              <w:rPr>
                <w:rFonts w:ascii="仿宋" w:hAnsi="仿宋" w:eastAsia="DengXian" w:cs="Times New Roman"/>
                <w:color w:val="000000"/>
                <w:kern w:val="0"/>
                <w:szCs w:val="21"/>
              </w:rPr>
              <w:t>2</w:t>
            </w:r>
            <w:r>
              <w:rPr>
                <w:rFonts w:ascii="仿宋" w:hAnsi="仿宋" w:eastAsia="宋体" w:cs="Times New Roman"/>
                <w:color w:val="000000"/>
                <w:kern w:val="0"/>
                <w:szCs w:val="21"/>
              </w:rPr>
              <w:t>分</w:t>
            </w:r>
            <w:r>
              <w:rPr>
                <w:rFonts w:hint="eastAsia" w:ascii="仿宋" w:hAnsi="仿宋" w:eastAsia="宋体" w:cs="Times New Roman"/>
                <w:color w:val="000000"/>
                <w:kern w:val="0"/>
                <w:szCs w:val="21"/>
                <w:lang w:eastAsia="zh-CN"/>
              </w:rPr>
              <w:t>。</w:t>
            </w:r>
          </w:p>
        </w:tc>
      </w:tr>
      <w:tr>
        <w:tblPrEx>
          <w:tblLayout w:type="fixed"/>
          <w:tblCellMar>
            <w:top w:w="0" w:type="dxa"/>
            <w:left w:w="108" w:type="dxa"/>
            <w:bottom w:w="0" w:type="dxa"/>
            <w:right w:w="108" w:type="dxa"/>
          </w:tblCellMar>
        </w:tblPrEx>
        <w:trPr>
          <w:trHeight w:val="380" w:hRule="atLeast"/>
        </w:trPr>
        <w:tc>
          <w:tcPr>
            <w:tcW w:w="817"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spacing w:line="560" w:lineRule="exac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DengXian" w:cs="Times New Roman"/>
                <w:color w:val="000000"/>
                <w:kern w:val="0"/>
                <w:szCs w:val="21"/>
                <w:lang w:eastAsia="zh-CN"/>
              </w:rPr>
            </w:pPr>
            <w:r>
              <w:rPr>
                <w:rFonts w:hint="eastAsia" w:ascii="仿宋" w:hAnsi="仿宋" w:eastAsia="DengXian" w:cs="Times New Roman"/>
                <w:color w:val="000000"/>
                <w:kern w:val="0"/>
                <w:szCs w:val="21"/>
              </w:rPr>
              <w:t>2、投标人具有国家住房和城乡建设部颁发的电子通信广电行业工程设计甲级资质证书，得</w:t>
            </w:r>
            <w:r>
              <w:rPr>
                <w:rFonts w:ascii="仿宋" w:hAnsi="仿宋" w:eastAsia="DengXian" w:cs="Times New Roman"/>
                <w:color w:val="000000"/>
                <w:kern w:val="0"/>
                <w:szCs w:val="21"/>
              </w:rPr>
              <w:t>3</w:t>
            </w:r>
            <w:r>
              <w:rPr>
                <w:rFonts w:hint="eastAsia" w:ascii="仿宋" w:hAnsi="仿宋" w:eastAsia="DengXian" w:cs="Times New Roman"/>
                <w:color w:val="000000"/>
                <w:kern w:val="0"/>
                <w:szCs w:val="21"/>
              </w:rPr>
              <w:t>分</w:t>
            </w:r>
            <w:r>
              <w:rPr>
                <w:rFonts w:hint="eastAsia" w:ascii="仿宋" w:hAnsi="仿宋" w:eastAsia="DengXian" w:cs="Times New Roman"/>
                <w:color w:val="000000"/>
                <w:kern w:val="0"/>
                <w:szCs w:val="21"/>
                <w:lang w:eastAsia="zh-CN"/>
              </w:rPr>
              <w:t>。</w:t>
            </w:r>
          </w:p>
        </w:tc>
      </w:tr>
      <w:tr>
        <w:tblPrEx>
          <w:tblLayout w:type="fixed"/>
          <w:tblCellMar>
            <w:top w:w="0" w:type="dxa"/>
            <w:left w:w="108" w:type="dxa"/>
            <w:bottom w:w="0" w:type="dxa"/>
            <w:right w:w="108" w:type="dxa"/>
          </w:tblCellMar>
        </w:tblPrEx>
        <w:trPr>
          <w:trHeight w:val="38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宋体" w:cs="Times New Roman"/>
                <w:color w:val="000000"/>
                <w:kern w:val="0"/>
                <w:szCs w:val="21"/>
                <w:lang w:eastAsia="zh-CN"/>
              </w:rPr>
            </w:pPr>
            <w:r>
              <w:rPr>
                <w:rFonts w:ascii="仿宋" w:hAnsi="仿宋" w:eastAsia="DengXian" w:cs="Times New Roman"/>
                <w:color w:val="000000"/>
                <w:kern w:val="0"/>
                <w:szCs w:val="21"/>
              </w:rPr>
              <w:t>3</w:t>
            </w:r>
            <w:r>
              <w:rPr>
                <w:rFonts w:ascii="仿宋" w:hAnsi="仿宋" w:eastAsia="宋体" w:cs="Times New Roman"/>
                <w:color w:val="000000"/>
                <w:kern w:val="0"/>
                <w:szCs w:val="21"/>
              </w:rPr>
              <w:t>、投标人具有国家软件能力成熟度模型</w:t>
            </w:r>
            <w:r>
              <w:rPr>
                <w:rFonts w:ascii="仿宋" w:hAnsi="仿宋" w:eastAsia="DengXian" w:cs="Times New Roman"/>
                <w:color w:val="000000"/>
                <w:kern w:val="0"/>
                <w:szCs w:val="21"/>
              </w:rPr>
              <w:t>CMMI5</w:t>
            </w:r>
            <w:r>
              <w:rPr>
                <w:rFonts w:ascii="仿宋" w:hAnsi="仿宋" w:eastAsia="宋体" w:cs="Times New Roman"/>
                <w:color w:val="000000"/>
                <w:kern w:val="0"/>
                <w:szCs w:val="21"/>
              </w:rPr>
              <w:t>级能力认证，得</w:t>
            </w:r>
            <w:r>
              <w:rPr>
                <w:rFonts w:ascii="仿宋" w:hAnsi="仿宋" w:eastAsia="DengXian" w:cs="Times New Roman"/>
                <w:color w:val="000000"/>
                <w:kern w:val="0"/>
                <w:szCs w:val="21"/>
              </w:rPr>
              <w:t>3</w:t>
            </w:r>
            <w:r>
              <w:rPr>
                <w:rFonts w:ascii="仿宋" w:hAnsi="仿宋" w:eastAsia="宋体" w:cs="Times New Roman"/>
                <w:color w:val="000000"/>
                <w:kern w:val="0"/>
                <w:szCs w:val="21"/>
              </w:rPr>
              <w:t>分</w:t>
            </w:r>
            <w:r>
              <w:rPr>
                <w:rFonts w:hint="eastAsia" w:ascii="仿宋" w:hAnsi="仿宋" w:eastAsia="宋体" w:cs="Times New Roman"/>
                <w:color w:val="000000"/>
                <w:kern w:val="0"/>
                <w:szCs w:val="21"/>
                <w:lang w:eastAsia="zh-CN"/>
              </w:rPr>
              <w:t>。</w:t>
            </w:r>
          </w:p>
        </w:tc>
      </w:tr>
      <w:tr>
        <w:tblPrEx>
          <w:tblLayout w:type="fixed"/>
          <w:tblCellMar>
            <w:top w:w="0" w:type="dxa"/>
            <w:left w:w="108" w:type="dxa"/>
            <w:bottom w:w="0" w:type="dxa"/>
            <w:right w:w="108" w:type="dxa"/>
          </w:tblCellMar>
        </w:tblPrEx>
        <w:trPr>
          <w:trHeight w:val="9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宋体" w:cs="Times New Roman"/>
                <w:color w:val="000000"/>
                <w:kern w:val="0"/>
                <w:szCs w:val="21"/>
                <w:lang w:eastAsia="zh-CN"/>
              </w:rPr>
            </w:pPr>
            <w:r>
              <w:rPr>
                <w:rFonts w:ascii="仿宋" w:hAnsi="仿宋" w:eastAsia="DengXian" w:cs="Times New Roman"/>
                <w:color w:val="000000"/>
                <w:kern w:val="0"/>
                <w:szCs w:val="21"/>
              </w:rPr>
              <w:t>4</w:t>
            </w:r>
            <w:r>
              <w:rPr>
                <w:rFonts w:ascii="仿宋" w:hAnsi="仿宋" w:eastAsia="宋体" w:cs="Times New Roman"/>
                <w:color w:val="000000"/>
                <w:kern w:val="0"/>
                <w:szCs w:val="21"/>
              </w:rPr>
              <w:t>、投标人具有投标人具有国家信息系统集成服务壹级资质，得</w:t>
            </w:r>
            <w:r>
              <w:rPr>
                <w:rFonts w:ascii="仿宋" w:hAnsi="仿宋" w:eastAsia="DengXian" w:cs="Times New Roman"/>
                <w:color w:val="000000"/>
                <w:kern w:val="0"/>
                <w:szCs w:val="21"/>
              </w:rPr>
              <w:t>2</w:t>
            </w:r>
            <w:r>
              <w:rPr>
                <w:rFonts w:ascii="仿宋" w:hAnsi="仿宋" w:eastAsia="宋体" w:cs="Times New Roman"/>
                <w:color w:val="000000"/>
                <w:kern w:val="0"/>
                <w:szCs w:val="21"/>
              </w:rPr>
              <w:t>分</w:t>
            </w:r>
            <w:r>
              <w:rPr>
                <w:rFonts w:hint="eastAsia" w:ascii="仿宋" w:hAnsi="仿宋" w:eastAsia="宋体" w:cs="Times New Roman"/>
                <w:color w:val="000000"/>
                <w:kern w:val="0"/>
                <w:szCs w:val="21"/>
                <w:lang w:eastAsia="zh-CN"/>
              </w:rPr>
              <w:t>。</w:t>
            </w:r>
          </w:p>
        </w:tc>
      </w:tr>
      <w:tr>
        <w:tblPrEx>
          <w:tblLayout w:type="fixed"/>
          <w:tblCellMar>
            <w:top w:w="0" w:type="dxa"/>
            <w:left w:w="108" w:type="dxa"/>
            <w:bottom w:w="0" w:type="dxa"/>
            <w:right w:w="108" w:type="dxa"/>
          </w:tblCellMar>
        </w:tblPrEx>
        <w:trPr>
          <w:trHeight w:val="38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宋体" w:cs="Times New Roman"/>
                <w:color w:val="000000"/>
                <w:kern w:val="0"/>
                <w:szCs w:val="21"/>
                <w:lang w:eastAsia="zh-CN"/>
              </w:rPr>
            </w:pPr>
            <w:r>
              <w:rPr>
                <w:rFonts w:ascii="仿宋" w:hAnsi="仿宋" w:eastAsia="DengXian" w:cs="Times New Roman"/>
                <w:color w:val="000000"/>
                <w:kern w:val="0"/>
                <w:szCs w:val="21"/>
              </w:rPr>
              <w:t>5</w:t>
            </w:r>
            <w:r>
              <w:rPr>
                <w:rFonts w:ascii="仿宋" w:hAnsi="仿宋" w:eastAsia="宋体" w:cs="Times New Roman"/>
                <w:color w:val="000000"/>
                <w:kern w:val="0"/>
                <w:szCs w:val="21"/>
              </w:rPr>
              <w:t>、投标人具有中国信息安全认证中心颁发的信息安全服务资质证书（风险评估单项），得</w:t>
            </w:r>
            <w:r>
              <w:rPr>
                <w:rFonts w:ascii="仿宋" w:hAnsi="仿宋" w:eastAsia="DengXian" w:cs="Times New Roman"/>
                <w:color w:val="000000"/>
                <w:kern w:val="0"/>
                <w:szCs w:val="21"/>
              </w:rPr>
              <w:t>3</w:t>
            </w:r>
            <w:r>
              <w:rPr>
                <w:rFonts w:ascii="仿宋" w:hAnsi="仿宋" w:eastAsia="宋体" w:cs="Times New Roman"/>
                <w:color w:val="000000"/>
                <w:kern w:val="0"/>
                <w:szCs w:val="21"/>
              </w:rPr>
              <w:t>分</w:t>
            </w:r>
            <w:r>
              <w:rPr>
                <w:rFonts w:hint="eastAsia" w:ascii="仿宋" w:hAnsi="仿宋" w:eastAsia="宋体" w:cs="Times New Roman"/>
                <w:color w:val="000000"/>
                <w:kern w:val="0"/>
                <w:szCs w:val="21"/>
                <w:lang w:eastAsia="zh-CN"/>
              </w:rPr>
              <w:t>。</w:t>
            </w:r>
          </w:p>
        </w:tc>
      </w:tr>
      <w:tr>
        <w:tblPrEx>
          <w:tblLayout w:type="fixed"/>
          <w:tblCellMar>
            <w:top w:w="0" w:type="dxa"/>
            <w:left w:w="108" w:type="dxa"/>
            <w:bottom w:w="0" w:type="dxa"/>
            <w:right w:w="108" w:type="dxa"/>
          </w:tblCellMar>
        </w:tblPrEx>
        <w:trPr>
          <w:trHeight w:val="38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hint="eastAsia" w:ascii="仿宋" w:hAnsi="仿宋" w:eastAsia="宋体" w:cs="Times New Roman"/>
                <w:color w:val="000000"/>
                <w:kern w:val="0"/>
                <w:szCs w:val="21"/>
                <w:lang w:eastAsia="zh-CN"/>
              </w:rPr>
            </w:pPr>
            <w:r>
              <w:rPr>
                <w:rFonts w:ascii="仿宋" w:hAnsi="仿宋" w:eastAsia="DengXian" w:cs="Times New Roman"/>
                <w:color w:val="000000"/>
                <w:kern w:val="0"/>
                <w:szCs w:val="21"/>
              </w:rPr>
              <w:t>6</w:t>
            </w:r>
            <w:r>
              <w:rPr>
                <w:rFonts w:ascii="仿宋" w:hAnsi="仿宋" w:eastAsia="宋体" w:cs="Times New Roman"/>
                <w:color w:val="000000"/>
                <w:kern w:val="0"/>
                <w:szCs w:val="21"/>
              </w:rPr>
              <w:t>、投标人加入《中国电子工业标准化技术协会安全可靠工作委员会》，并提供相关证明材料的，得</w:t>
            </w:r>
            <w:r>
              <w:rPr>
                <w:rFonts w:ascii="仿宋" w:hAnsi="仿宋" w:eastAsia="DengXian" w:cs="Times New Roman"/>
                <w:color w:val="000000"/>
                <w:kern w:val="0"/>
                <w:szCs w:val="21"/>
              </w:rPr>
              <w:t>4</w:t>
            </w:r>
            <w:r>
              <w:rPr>
                <w:rFonts w:ascii="仿宋" w:hAnsi="仿宋" w:eastAsia="宋体" w:cs="Times New Roman"/>
                <w:color w:val="000000"/>
                <w:kern w:val="0"/>
                <w:szCs w:val="21"/>
              </w:rPr>
              <w:t>分</w:t>
            </w:r>
            <w:r>
              <w:rPr>
                <w:rFonts w:hint="eastAsia" w:ascii="仿宋" w:hAnsi="仿宋" w:eastAsia="宋体" w:cs="Times New Roman"/>
                <w:color w:val="000000"/>
                <w:kern w:val="0"/>
                <w:szCs w:val="21"/>
                <w:lang w:eastAsia="zh-CN"/>
              </w:rPr>
              <w:t>。</w:t>
            </w:r>
          </w:p>
        </w:tc>
      </w:tr>
      <w:tr>
        <w:tblPrEx>
          <w:tblLayout w:type="fixed"/>
          <w:tblCellMar>
            <w:top w:w="0" w:type="dxa"/>
            <w:left w:w="108" w:type="dxa"/>
            <w:bottom w:w="0" w:type="dxa"/>
            <w:right w:w="108" w:type="dxa"/>
          </w:tblCellMar>
        </w:tblPrEx>
        <w:trPr>
          <w:trHeight w:val="38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DengXian" w:cs="Times New Roman"/>
                <w:color w:val="000000"/>
                <w:kern w:val="0"/>
                <w:szCs w:val="21"/>
              </w:rPr>
            </w:pPr>
            <w:r>
              <w:rPr>
                <w:rFonts w:ascii="仿宋" w:hAnsi="仿宋" w:eastAsia="DengXian" w:cs="Times New Roman"/>
                <w:color w:val="000000"/>
                <w:kern w:val="0"/>
                <w:szCs w:val="21"/>
              </w:rPr>
              <w:t>7</w:t>
            </w:r>
            <w:r>
              <w:rPr>
                <w:rFonts w:ascii="仿宋" w:hAnsi="仿宋" w:eastAsia="宋体" w:cs="Times New Roman"/>
                <w:color w:val="000000"/>
                <w:kern w:val="0"/>
                <w:szCs w:val="21"/>
              </w:rPr>
              <w:t>、投标人参与的信息化类项目获得过国家优质工程金奖荣誉或者国家科学技术进步奖荣誉，得</w:t>
            </w:r>
            <w:r>
              <w:rPr>
                <w:rFonts w:ascii="仿宋" w:hAnsi="仿宋" w:eastAsia="DengXian" w:cs="Times New Roman"/>
                <w:color w:val="000000"/>
                <w:kern w:val="0"/>
                <w:szCs w:val="21"/>
              </w:rPr>
              <w:t>4</w:t>
            </w:r>
            <w:r>
              <w:rPr>
                <w:rFonts w:ascii="仿宋" w:hAnsi="仿宋" w:eastAsia="宋体" w:cs="Times New Roman"/>
                <w:color w:val="000000"/>
                <w:kern w:val="0"/>
                <w:szCs w:val="21"/>
              </w:rPr>
              <w:t>分。</w:t>
            </w:r>
          </w:p>
        </w:tc>
      </w:tr>
      <w:tr>
        <w:tblPrEx>
          <w:tblLayout w:type="fixed"/>
          <w:tblCellMar>
            <w:top w:w="0" w:type="dxa"/>
            <w:left w:w="108" w:type="dxa"/>
            <w:bottom w:w="0" w:type="dxa"/>
            <w:right w:w="108" w:type="dxa"/>
          </w:tblCellMar>
        </w:tblPrEx>
        <w:trPr>
          <w:trHeight w:val="380" w:hRule="atLeast"/>
        </w:trPr>
        <w:tc>
          <w:tcPr>
            <w:tcW w:w="817"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spacing w:line="560" w:lineRule="exact"/>
              <w:rPr>
                <w:rFonts w:ascii="仿宋" w:hAnsi="仿宋" w:eastAsia="宋体" w:cs="宋体"/>
                <w:color w:val="000000"/>
                <w:kern w:val="0"/>
                <w:szCs w:val="21"/>
              </w:rPr>
            </w:pPr>
            <w:r>
              <w:rPr>
                <w:rFonts w:ascii="仿宋" w:hAnsi="仿宋" w:eastAsia="宋体" w:cs="宋体"/>
                <w:color w:val="000000"/>
                <w:kern w:val="0"/>
                <w:szCs w:val="21"/>
              </w:rPr>
              <w:t>服务团队</w:t>
            </w:r>
          </w:p>
        </w:tc>
        <w:tc>
          <w:tcPr>
            <w:tcW w:w="85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DengXian" w:cs="Times New Roman"/>
                <w:color w:val="000000"/>
                <w:kern w:val="0"/>
                <w:szCs w:val="21"/>
              </w:rPr>
            </w:pPr>
            <w:r>
              <w:rPr>
                <w:rFonts w:ascii="仿宋" w:hAnsi="仿宋" w:eastAsia="DengXian" w:cs="Times New Roman"/>
                <w:color w:val="000000"/>
                <w:kern w:val="0"/>
                <w:szCs w:val="21"/>
              </w:rPr>
              <w:t>13</w:t>
            </w:r>
            <w:r>
              <w:rPr>
                <w:rFonts w:ascii="仿宋" w:hAnsi="仿宋" w:eastAsia="宋体" w:cs="Times New Roman"/>
                <w:color w:val="000000"/>
                <w:kern w:val="0"/>
                <w:szCs w:val="21"/>
              </w:rPr>
              <w:t>分</w:t>
            </w: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DengXian" w:cs="Times New Roman"/>
                <w:color w:val="000000"/>
                <w:kern w:val="0"/>
                <w:szCs w:val="21"/>
              </w:rPr>
            </w:pPr>
            <w:r>
              <w:rPr>
                <w:rFonts w:ascii="仿宋" w:hAnsi="仿宋" w:eastAsia="DengXian" w:cs="Times New Roman"/>
                <w:color w:val="000000"/>
                <w:kern w:val="0"/>
                <w:szCs w:val="21"/>
              </w:rPr>
              <w:t>1</w:t>
            </w:r>
            <w:r>
              <w:rPr>
                <w:rFonts w:ascii="仿宋" w:hAnsi="仿宋" w:eastAsia="宋体" w:cs="Times New Roman"/>
                <w:color w:val="000000"/>
                <w:kern w:val="0"/>
                <w:szCs w:val="21"/>
              </w:rPr>
              <w:t>、项目经理：同时具有</w:t>
            </w:r>
            <w:r>
              <w:rPr>
                <w:rFonts w:ascii="仿宋" w:hAnsi="仿宋" w:eastAsia="DengXian" w:cs="Times New Roman"/>
                <w:color w:val="000000"/>
                <w:kern w:val="0"/>
                <w:szCs w:val="21"/>
              </w:rPr>
              <w:t>PMP</w:t>
            </w:r>
            <w:r>
              <w:rPr>
                <w:rFonts w:ascii="仿宋" w:hAnsi="仿宋" w:eastAsia="宋体" w:cs="Times New Roman"/>
                <w:color w:val="000000"/>
                <w:kern w:val="0"/>
                <w:szCs w:val="21"/>
              </w:rPr>
              <w:t>和高级工程师技术职称得</w:t>
            </w:r>
            <w:r>
              <w:rPr>
                <w:rFonts w:ascii="仿宋" w:hAnsi="仿宋" w:eastAsia="DengXian" w:cs="Times New Roman"/>
                <w:color w:val="000000"/>
                <w:kern w:val="0"/>
                <w:szCs w:val="21"/>
              </w:rPr>
              <w:t>2</w:t>
            </w:r>
            <w:r>
              <w:rPr>
                <w:rFonts w:ascii="仿宋" w:hAnsi="仿宋" w:eastAsia="宋体" w:cs="Times New Roman"/>
                <w:color w:val="000000"/>
                <w:kern w:val="0"/>
                <w:szCs w:val="21"/>
              </w:rPr>
              <w:t>分，最高计</w:t>
            </w:r>
            <w:r>
              <w:rPr>
                <w:rFonts w:ascii="仿宋" w:hAnsi="仿宋" w:eastAsia="DengXian" w:cs="Times New Roman"/>
                <w:color w:val="000000"/>
                <w:kern w:val="0"/>
                <w:szCs w:val="21"/>
              </w:rPr>
              <w:t>2</w:t>
            </w:r>
            <w:r>
              <w:rPr>
                <w:rFonts w:ascii="仿宋" w:hAnsi="仿宋" w:eastAsia="宋体" w:cs="Times New Roman"/>
                <w:color w:val="000000"/>
                <w:kern w:val="0"/>
                <w:szCs w:val="21"/>
              </w:rPr>
              <w:t>分</w:t>
            </w:r>
            <w:r>
              <w:rPr>
                <w:rFonts w:hint="eastAsia" w:ascii="仿宋" w:hAnsi="仿宋" w:eastAsia="宋体" w:cs="Times New Roman"/>
                <w:color w:val="000000"/>
                <w:kern w:val="0"/>
                <w:szCs w:val="21"/>
                <w:lang w:eastAsia="zh-CN"/>
              </w:rPr>
              <w:t>。</w:t>
            </w:r>
            <w:r>
              <w:rPr>
                <w:rFonts w:ascii="仿宋" w:hAnsi="仿宋" w:eastAsia="宋体" w:cs="宋体"/>
                <w:b/>
                <w:bCs/>
                <w:color w:val="000000"/>
                <w:kern w:val="0"/>
                <w:szCs w:val="21"/>
              </w:rPr>
              <w:t>（响应文件中需提供项目负责人的以上证书复印件并加盖公章、供应商为项目负责人缴纳磋商前六个月连续缴纳社保证明材料，否则不得分）</w:t>
            </w:r>
          </w:p>
        </w:tc>
      </w:tr>
      <w:tr>
        <w:tblPrEx>
          <w:tblLayout w:type="fixed"/>
          <w:tblCellMar>
            <w:top w:w="0" w:type="dxa"/>
            <w:left w:w="108" w:type="dxa"/>
            <w:bottom w:w="0" w:type="dxa"/>
            <w:right w:w="108" w:type="dxa"/>
          </w:tblCellMar>
        </w:tblPrEx>
        <w:trPr>
          <w:trHeight w:val="380" w:hRule="atLeast"/>
        </w:trPr>
        <w:tc>
          <w:tcPr>
            <w:tcW w:w="817"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rFonts w:ascii="仿宋" w:hAnsi="仿宋" w:eastAsia="宋体" w:cs="宋体"/>
                <w:color w:val="000000"/>
                <w:kern w:val="0"/>
                <w:szCs w:val="21"/>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spacing w:line="560" w:lineRule="exact"/>
              <w:jc w:val="left"/>
              <w:rPr>
                <w:rFonts w:ascii="仿宋" w:hAnsi="仿宋" w:eastAsia="DengXian" w:cs="Times New Roman"/>
                <w:color w:val="000000"/>
                <w:kern w:val="0"/>
                <w:szCs w:val="21"/>
              </w:rPr>
            </w:pPr>
          </w:p>
        </w:tc>
        <w:tc>
          <w:tcPr>
            <w:tcW w:w="6968" w:type="dxa"/>
            <w:tcBorders>
              <w:top w:val="nil"/>
              <w:left w:val="nil"/>
              <w:bottom w:val="single" w:color="000000" w:sz="4" w:space="0"/>
              <w:right w:val="single" w:color="000000" w:sz="8" w:space="0"/>
            </w:tcBorders>
            <w:shd w:val="clear" w:color="auto" w:fill="auto"/>
            <w:vAlign w:val="center"/>
          </w:tcPr>
          <w:p>
            <w:pPr>
              <w:widowControl/>
              <w:spacing w:line="560" w:lineRule="exact"/>
              <w:rPr>
                <w:rFonts w:ascii="仿宋" w:hAnsi="仿宋" w:eastAsia="宋体" w:cs="宋体"/>
                <w:kern w:val="0"/>
                <w:szCs w:val="21"/>
              </w:rPr>
            </w:pPr>
            <w:r>
              <w:rPr>
                <w:rFonts w:ascii="仿宋" w:hAnsi="仿宋" w:eastAsia="DengXian" w:cs="Times New Roman"/>
                <w:kern w:val="0"/>
                <w:szCs w:val="21"/>
              </w:rPr>
              <w:t>2</w:t>
            </w:r>
            <w:r>
              <w:rPr>
                <w:rFonts w:ascii="仿宋" w:hAnsi="仿宋" w:eastAsia="宋体" w:cs="Times New Roman"/>
                <w:kern w:val="0"/>
                <w:szCs w:val="21"/>
              </w:rPr>
              <w:t>、项目团队成员</w:t>
            </w:r>
            <w:r>
              <w:rPr>
                <w:rFonts w:hint="eastAsia" w:ascii="仿宋" w:hAnsi="仿宋" w:eastAsia="宋体" w:cs="Times New Roman"/>
                <w:kern w:val="0"/>
                <w:szCs w:val="21"/>
              </w:rPr>
              <w:t>（不含项目经理）</w:t>
            </w:r>
            <w:r>
              <w:rPr>
                <w:rFonts w:ascii="仿宋" w:hAnsi="仿宋" w:eastAsia="宋体" w:cs="Times New Roman"/>
                <w:kern w:val="0"/>
                <w:szCs w:val="21"/>
              </w:rPr>
              <w:t>：</w:t>
            </w:r>
          </w:p>
          <w:p>
            <w:pPr>
              <w:widowControl/>
              <w:spacing w:line="560" w:lineRule="exact"/>
              <w:rPr>
                <w:rFonts w:ascii="仿宋" w:hAnsi="仿宋" w:eastAsia="宋体" w:cs="宋体"/>
                <w:kern w:val="0"/>
                <w:szCs w:val="21"/>
              </w:rPr>
            </w:pPr>
            <w:r>
              <w:rPr>
                <w:rFonts w:hint="eastAsia" w:ascii="仿宋" w:hAnsi="仿宋" w:eastAsia="宋体" w:cs="宋体"/>
                <w:kern w:val="0"/>
                <w:szCs w:val="21"/>
              </w:rPr>
              <w:t>（1）成员人数达到3人得</w:t>
            </w:r>
            <w:r>
              <w:rPr>
                <w:rFonts w:ascii="仿宋" w:hAnsi="仿宋" w:eastAsia="宋体" w:cs="宋体"/>
                <w:kern w:val="0"/>
                <w:szCs w:val="21"/>
              </w:rPr>
              <w:t>2</w:t>
            </w:r>
            <w:r>
              <w:rPr>
                <w:rFonts w:hint="eastAsia" w:ascii="仿宋" w:hAnsi="仿宋" w:eastAsia="宋体" w:cs="宋体"/>
                <w:kern w:val="0"/>
                <w:szCs w:val="21"/>
              </w:rPr>
              <w:t>分，每增加1人得0</w:t>
            </w:r>
            <w:r>
              <w:rPr>
                <w:rFonts w:ascii="仿宋" w:hAnsi="仿宋" w:eastAsia="宋体" w:cs="宋体"/>
                <w:kern w:val="0"/>
                <w:szCs w:val="21"/>
              </w:rPr>
              <w:t>.5</w:t>
            </w:r>
            <w:r>
              <w:rPr>
                <w:rFonts w:hint="eastAsia" w:ascii="仿宋" w:hAnsi="仿宋" w:eastAsia="宋体" w:cs="宋体"/>
                <w:kern w:val="0"/>
                <w:szCs w:val="21"/>
              </w:rPr>
              <w:t>分。最高计4分；</w:t>
            </w:r>
          </w:p>
          <w:p>
            <w:pPr>
              <w:widowControl/>
              <w:spacing w:line="560" w:lineRule="exact"/>
              <w:rPr>
                <w:rFonts w:ascii="仿宋" w:hAnsi="仿宋" w:eastAsia="宋体" w:cs="宋体"/>
                <w:kern w:val="0"/>
                <w:szCs w:val="21"/>
              </w:rPr>
            </w:pPr>
            <w:r>
              <w:rPr>
                <w:rFonts w:ascii="仿宋" w:hAnsi="仿宋" w:eastAsia="宋体" w:cs="宋体"/>
                <w:kern w:val="0"/>
                <w:szCs w:val="21"/>
              </w:rPr>
              <w:t>（</w:t>
            </w:r>
            <w:r>
              <w:rPr>
                <w:rFonts w:ascii="仿宋" w:hAnsi="仿宋" w:eastAsia="宋体" w:cs="Times New Roman"/>
                <w:kern w:val="0"/>
                <w:szCs w:val="21"/>
              </w:rPr>
              <w:t>2</w:t>
            </w:r>
            <w:r>
              <w:rPr>
                <w:rFonts w:ascii="仿宋" w:hAnsi="仿宋" w:eastAsia="宋体" w:cs="宋体"/>
                <w:kern w:val="0"/>
                <w:szCs w:val="21"/>
              </w:rPr>
              <w:t>）</w:t>
            </w:r>
            <w:r>
              <w:rPr>
                <w:rFonts w:hint="eastAsia" w:ascii="仿宋" w:hAnsi="仿宋" w:eastAsia="宋体" w:cs="宋体"/>
                <w:kern w:val="0"/>
                <w:szCs w:val="21"/>
              </w:rPr>
              <w:t>每1人</w:t>
            </w:r>
            <w:r>
              <w:rPr>
                <w:rFonts w:ascii="仿宋" w:hAnsi="仿宋" w:eastAsia="宋体" w:cs="宋体"/>
                <w:kern w:val="0"/>
                <w:szCs w:val="21"/>
              </w:rPr>
              <w:t>具有国家注册信息系统项目管理师（高级）认证得</w:t>
            </w:r>
            <w:r>
              <w:rPr>
                <w:rFonts w:ascii="仿宋" w:hAnsi="仿宋" w:eastAsia="宋体" w:cs="Times New Roman"/>
                <w:kern w:val="0"/>
                <w:szCs w:val="21"/>
              </w:rPr>
              <w:t>1</w:t>
            </w:r>
            <w:r>
              <w:rPr>
                <w:rFonts w:ascii="仿宋" w:hAnsi="仿宋" w:eastAsia="宋体" w:cs="宋体"/>
                <w:kern w:val="0"/>
                <w:szCs w:val="21"/>
              </w:rPr>
              <w:t>分，最高计</w:t>
            </w:r>
            <w:r>
              <w:rPr>
                <w:rFonts w:ascii="仿宋" w:hAnsi="仿宋" w:eastAsia="宋体" w:cs="Times New Roman"/>
                <w:kern w:val="0"/>
                <w:szCs w:val="21"/>
              </w:rPr>
              <w:t>2</w:t>
            </w:r>
            <w:r>
              <w:rPr>
                <w:rFonts w:ascii="仿宋" w:hAnsi="仿宋" w:eastAsia="宋体" w:cs="宋体"/>
                <w:kern w:val="0"/>
                <w:szCs w:val="21"/>
              </w:rPr>
              <w:t>分；</w:t>
            </w:r>
          </w:p>
          <w:p>
            <w:pPr>
              <w:widowControl/>
              <w:spacing w:line="560" w:lineRule="exact"/>
              <w:rPr>
                <w:rFonts w:ascii="仿宋" w:hAnsi="仿宋" w:eastAsia="宋体" w:cs="宋体"/>
                <w:kern w:val="0"/>
                <w:szCs w:val="21"/>
              </w:rPr>
            </w:pPr>
            <w:r>
              <w:rPr>
                <w:rFonts w:ascii="仿宋" w:hAnsi="仿宋" w:eastAsia="宋体" w:cs="宋体"/>
                <w:kern w:val="0"/>
                <w:szCs w:val="21"/>
              </w:rPr>
              <w:t>（</w:t>
            </w:r>
            <w:r>
              <w:rPr>
                <w:rFonts w:ascii="仿宋" w:hAnsi="仿宋" w:eastAsia="宋体" w:cs="Times New Roman"/>
                <w:kern w:val="0"/>
                <w:szCs w:val="21"/>
              </w:rPr>
              <w:t>3</w:t>
            </w:r>
            <w:r>
              <w:rPr>
                <w:rFonts w:ascii="仿宋" w:hAnsi="仿宋" w:eastAsia="宋体" w:cs="宋体"/>
                <w:kern w:val="0"/>
                <w:szCs w:val="21"/>
              </w:rPr>
              <w:t>）</w:t>
            </w:r>
            <w:r>
              <w:rPr>
                <w:rFonts w:hint="eastAsia" w:ascii="仿宋" w:hAnsi="仿宋" w:eastAsia="宋体" w:cs="宋体"/>
                <w:kern w:val="0"/>
                <w:szCs w:val="21"/>
              </w:rPr>
              <w:t>每1人</w:t>
            </w:r>
            <w:r>
              <w:rPr>
                <w:rFonts w:ascii="仿宋" w:hAnsi="仿宋" w:eastAsia="宋体" w:cs="宋体"/>
                <w:kern w:val="0"/>
                <w:szCs w:val="21"/>
              </w:rPr>
              <w:t>具有国家注册咨询工程师（投资）认证得</w:t>
            </w:r>
            <w:r>
              <w:rPr>
                <w:rFonts w:ascii="仿宋" w:hAnsi="仿宋" w:eastAsia="宋体" w:cs="Times New Roman"/>
                <w:kern w:val="0"/>
                <w:szCs w:val="21"/>
              </w:rPr>
              <w:t>1</w:t>
            </w:r>
            <w:r>
              <w:rPr>
                <w:rFonts w:ascii="仿宋" w:hAnsi="仿宋" w:eastAsia="宋体" w:cs="宋体"/>
                <w:kern w:val="0"/>
                <w:szCs w:val="21"/>
              </w:rPr>
              <w:t>分，最高计</w:t>
            </w:r>
            <w:r>
              <w:rPr>
                <w:rFonts w:ascii="仿宋" w:hAnsi="仿宋" w:eastAsia="宋体" w:cs="Times New Roman"/>
                <w:kern w:val="0"/>
                <w:szCs w:val="21"/>
              </w:rPr>
              <w:t>2</w:t>
            </w:r>
            <w:r>
              <w:rPr>
                <w:rFonts w:ascii="仿宋" w:hAnsi="仿宋" w:eastAsia="宋体" w:cs="宋体"/>
                <w:kern w:val="0"/>
                <w:szCs w:val="21"/>
              </w:rPr>
              <w:t>分；</w:t>
            </w:r>
          </w:p>
          <w:p>
            <w:pPr>
              <w:widowControl/>
              <w:spacing w:line="560" w:lineRule="exact"/>
              <w:rPr>
                <w:rFonts w:ascii="仿宋" w:hAnsi="仿宋" w:eastAsia="宋体" w:cs="宋体"/>
                <w:kern w:val="0"/>
                <w:szCs w:val="21"/>
              </w:rPr>
            </w:pPr>
            <w:r>
              <w:rPr>
                <w:rFonts w:ascii="仿宋" w:hAnsi="仿宋" w:eastAsia="宋体" w:cs="宋体"/>
                <w:kern w:val="0"/>
                <w:szCs w:val="21"/>
              </w:rPr>
              <w:t>（</w:t>
            </w:r>
            <w:r>
              <w:rPr>
                <w:rFonts w:ascii="仿宋" w:hAnsi="仿宋" w:eastAsia="宋体" w:cs="Times New Roman"/>
                <w:kern w:val="0"/>
                <w:szCs w:val="21"/>
              </w:rPr>
              <w:t>4</w:t>
            </w:r>
            <w:r>
              <w:rPr>
                <w:rFonts w:ascii="仿宋" w:hAnsi="仿宋" w:eastAsia="宋体" w:cs="宋体"/>
                <w:kern w:val="0"/>
                <w:szCs w:val="21"/>
              </w:rPr>
              <w:t>）</w:t>
            </w:r>
            <w:r>
              <w:rPr>
                <w:rFonts w:hint="eastAsia" w:ascii="仿宋" w:hAnsi="仿宋" w:eastAsia="宋体" w:cs="宋体"/>
                <w:kern w:val="0"/>
                <w:szCs w:val="21"/>
              </w:rPr>
              <w:t>每</w:t>
            </w:r>
            <w:r>
              <w:rPr>
                <w:rFonts w:ascii="仿宋" w:hAnsi="仿宋" w:eastAsia="宋体" w:cs="Times New Roman"/>
                <w:kern w:val="0"/>
                <w:szCs w:val="21"/>
              </w:rPr>
              <w:t>1</w:t>
            </w:r>
            <w:r>
              <w:rPr>
                <w:rFonts w:ascii="仿宋" w:hAnsi="仿宋" w:eastAsia="宋体" w:cs="宋体"/>
                <w:kern w:val="0"/>
                <w:szCs w:val="21"/>
              </w:rPr>
              <w:t>人具有</w:t>
            </w:r>
            <w:r>
              <w:rPr>
                <w:rFonts w:ascii="仿宋" w:hAnsi="仿宋" w:eastAsia="宋体" w:cs="Times New Roman"/>
                <w:kern w:val="0"/>
                <w:szCs w:val="21"/>
              </w:rPr>
              <w:t>CISSP</w:t>
            </w:r>
            <w:r>
              <w:rPr>
                <w:rFonts w:ascii="仿宋" w:hAnsi="仿宋" w:eastAsia="宋体" w:cs="宋体"/>
                <w:kern w:val="0"/>
                <w:szCs w:val="21"/>
              </w:rPr>
              <w:t>注册安全工程师认证得</w:t>
            </w:r>
            <w:r>
              <w:rPr>
                <w:rFonts w:ascii="仿宋" w:hAnsi="仿宋" w:eastAsia="宋体" w:cs="Times New Roman"/>
                <w:kern w:val="0"/>
                <w:szCs w:val="21"/>
              </w:rPr>
              <w:t>1</w:t>
            </w:r>
            <w:r>
              <w:rPr>
                <w:rFonts w:ascii="仿宋" w:hAnsi="仿宋" w:eastAsia="宋体" w:cs="宋体"/>
                <w:kern w:val="0"/>
                <w:szCs w:val="21"/>
              </w:rPr>
              <w:t>分，最高计</w:t>
            </w:r>
            <w:r>
              <w:rPr>
                <w:rFonts w:ascii="仿宋" w:hAnsi="仿宋" w:eastAsia="宋体" w:cs="Times New Roman"/>
                <w:kern w:val="0"/>
                <w:szCs w:val="21"/>
              </w:rPr>
              <w:t>1</w:t>
            </w:r>
            <w:r>
              <w:rPr>
                <w:rFonts w:ascii="仿宋" w:hAnsi="仿宋" w:eastAsia="宋体" w:cs="宋体"/>
                <w:kern w:val="0"/>
                <w:szCs w:val="21"/>
              </w:rPr>
              <w:t>分；</w:t>
            </w:r>
          </w:p>
          <w:p>
            <w:pPr>
              <w:widowControl/>
              <w:spacing w:line="560" w:lineRule="exact"/>
              <w:rPr>
                <w:rFonts w:ascii="仿宋" w:hAnsi="仿宋" w:eastAsia="宋体" w:cs="宋体"/>
                <w:b/>
                <w:bCs/>
                <w:color w:val="FF0000"/>
                <w:kern w:val="0"/>
                <w:szCs w:val="21"/>
              </w:rPr>
            </w:pPr>
            <w:r>
              <w:rPr>
                <w:rFonts w:ascii="仿宋" w:hAnsi="仿宋" w:eastAsia="宋体" w:cs="宋体"/>
                <w:kern w:val="0"/>
                <w:szCs w:val="21"/>
              </w:rPr>
              <w:t>（</w:t>
            </w:r>
            <w:r>
              <w:rPr>
                <w:rFonts w:ascii="仿宋" w:hAnsi="仿宋" w:eastAsia="宋体" w:cs="Times New Roman"/>
                <w:kern w:val="0"/>
                <w:szCs w:val="21"/>
              </w:rPr>
              <w:t>5</w:t>
            </w:r>
            <w:r>
              <w:rPr>
                <w:rFonts w:ascii="仿宋" w:hAnsi="仿宋" w:eastAsia="宋体" w:cs="宋体"/>
                <w:kern w:val="0"/>
                <w:szCs w:val="21"/>
              </w:rPr>
              <w:t>）</w:t>
            </w:r>
            <w:r>
              <w:rPr>
                <w:rFonts w:hint="eastAsia" w:ascii="仿宋" w:hAnsi="仿宋" w:eastAsia="宋体" w:cs="宋体"/>
                <w:kern w:val="0"/>
                <w:szCs w:val="21"/>
              </w:rPr>
              <w:t>每1</w:t>
            </w:r>
            <w:r>
              <w:rPr>
                <w:rFonts w:ascii="仿宋" w:hAnsi="仿宋" w:eastAsia="宋体" w:cs="宋体"/>
                <w:kern w:val="0"/>
                <w:szCs w:val="21"/>
              </w:rPr>
              <w:t>人具有高级工程师技术职称证书得</w:t>
            </w:r>
            <w:r>
              <w:rPr>
                <w:rFonts w:ascii="仿宋" w:hAnsi="仿宋" w:eastAsia="宋体" w:cs="Times New Roman"/>
                <w:kern w:val="0"/>
                <w:szCs w:val="21"/>
              </w:rPr>
              <w:t>1</w:t>
            </w:r>
            <w:r>
              <w:rPr>
                <w:rFonts w:ascii="仿宋" w:hAnsi="仿宋" w:eastAsia="宋体" w:cs="宋体"/>
                <w:kern w:val="0"/>
                <w:szCs w:val="21"/>
              </w:rPr>
              <w:t>分，最高计2分。</w:t>
            </w:r>
          </w:p>
          <w:p>
            <w:pPr>
              <w:widowControl/>
              <w:spacing w:line="560" w:lineRule="exact"/>
              <w:rPr>
                <w:rFonts w:ascii="仿宋" w:hAnsi="仿宋" w:eastAsia="宋体" w:cs="宋体"/>
                <w:b/>
                <w:color w:val="000000"/>
                <w:kern w:val="0"/>
                <w:szCs w:val="21"/>
              </w:rPr>
            </w:pPr>
            <w:r>
              <w:rPr>
                <w:rFonts w:ascii="仿宋" w:hAnsi="仿宋" w:eastAsia="宋体" w:cs="宋体"/>
                <w:b/>
                <w:color w:val="000000"/>
                <w:kern w:val="0"/>
                <w:szCs w:val="21"/>
              </w:rPr>
              <w:t>响应文件中需提供项目团队人员清单（内容至少包括姓名、执业资格、职称名称等）、以上人员证书复印件并加盖公章、团队人员缴纳</w:t>
            </w:r>
            <w:r>
              <w:rPr>
                <w:rFonts w:hint="eastAsia" w:ascii="仿宋" w:hAnsi="仿宋" w:eastAsia="宋体" w:cs="宋体"/>
                <w:b/>
                <w:color w:val="000000"/>
                <w:kern w:val="0"/>
                <w:szCs w:val="21"/>
              </w:rPr>
              <w:t>招标</w:t>
            </w:r>
            <w:r>
              <w:rPr>
                <w:rFonts w:ascii="仿宋" w:hAnsi="仿宋" w:eastAsia="宋体" w:cs="宋体"/>
                <w:b/>
                <w:color w:val="000000"/>
                <w:kern w:val="0"/>
                <w:szCs w:val="21"/>
              </w:rPr>
              <w:t>前连续六个月的社保证明材料（团队成员中同一人员的不同证书不重复计分）</w:t>
            </w:r>
          </w:p>
        </w:tc>
      </w:tr>
      <w:tr>
        <w:tblPrEx>
          <w:tblLayout w:type="fixed"/>
          <w:tblCellMar>
            <w:top w:w="0" w:type="dxa"/>
            <w:left w:w="108" w:type="dxa"/>
            <w:bottom w:w="0" w:type="dxa"/>
            <w:right w:w="108" w:type="dxa"/>
          </w:tblCellMar>
        </w:tblPrEx>
        <w:trPr>
          <w:trHeight w:val="780" w:hRule="atLeast"/>
        </w:trPr>
        <w:tc>
          <w:tcPr>
            <w:tcW w:w="817" w:type="dxa"/>
            <w:tcBorders>
              <w:top w:val="nil"/>
              <w:left w:val="single" w:color="000000" w:sz="8" w:space="0"/>
              <w:bottom w:val="single" w:color="000000" w:sz="8" w:space="0"/>
              <w:right w:val="single" w:color="000000" w:sz="4" w:space="0"/>
            </w:tcBorders>
            <w:shd w:val="clear" w:color="auto" w:fill="auto"/>
            <w:vAlign w:val="center"/>
          </w:tcPr>
          <w:p>
            <w:pPr>
              <w:widowControl/>
              <w:spacing w:line="560" w:lineRule="exact"/>
              <w:rPr>
                <w:rFonts w:ascii="仿宋" w:hAnsi="仿宋" w:eastAsia="宋体" w:cs="宋体"/>
                <w:color w:val="000000"/>
                <w:kern w:val="0"/>
                <w:szCs w:val="21"/>
              </w:rPr>
            </w:pPr>
            <w:r>
              <w:rPr>
                <w:rFonts w:ascii="仿宋" w:hAnsi="仿宋" w:eastAsia="宋体" w:cs="宋体"/>
                <w:color w:val="000000"/>
                <w:kern w:val="0"/>
                <w:szCs w:val="21"/>
              </w:rPr>
              <w:t>业绩</w:t>
            </w:r>
          </w:p>
        </w:tc>
        <w:tc>
          <w:tcPr>
            <w:tcW w:w="852" w:type="dxa"/>
            <w:tcBorders>
              <w:top w:val="nil"/>
              <w:left w:val="nil"/>
              <w:bottom w:val="single" w:color="000000" w:sz="8" w:space="0"/>
              <w:right w:val="single" w:color="000000" w:sz="4" w:space="0"/>
            </w:tcBorders>
            <w:shd w:val="clear" w:color="auto" w:fill="auto"/>
            <w:vAlign w:val="center"/>
          </w:tcPr>
          <w:p>
            <w:pPr>
              <w:widowControl/>
              <w:spacing w:line="560" w:lineRule="exact"/>
              <w:jc w:val="center"/>
              <w:rPr>
                <w:rFonts w:ascii="仿宋" w:hAnsi="仿宋" w:eastAsia="DengXian" w:cs="Times New Roman"/>
                <w:color w:val="000000"/>
                <w:kern w:val="0"/>
                <w:szCs w:val="21"/>
              </w:rPr>
            </w:pPr>
            <w:r>
              <w:rPr>
                <w:rFonts w:ascii="仿宋" w:hAnsi="仿宋" w:eastAsia="DengXian" w:cs="Times New Roman"/>
                <w:color w:val="000000"/>
                <w:kern w:val="0"/>
                <w:szCs w:val="21"/>
              </w:rPr>
              <w:t>16</w:t>
            </w:r>
            <w:r>
              <w:rPr>
                <w:rFonts w:ascii="仿宋" w:hAnsi="仿宋" w:eastAsia="宋体" w:cs="Times New Roman"/>
                <w:color w:val="000000"/>
                <w:kern w:val="0"/>
                <w:szCs w:val="21"/>
              </w:rPr>
              <w:t>分</w:t>
            </w:r>
          </w:p>
        </w:tc>
        <w:tc>
          <w:tcPr>
            <w:tcW w:w="6968" w:type="dxa"/>
            <w:tcBorders>
              <w:top w:val="nil"/>
              <w:left w:val="nil"/>
              <w:bottom w:val="single" w:color="000000" w:sz="8" w:space="0"/>
              <w:right w:val="single" w:color="000000" w:sz="8" w:space="0"/>
            </w:tcBorders>
            <w:shd w:val="clear" w:color="auto" w:fill="auto"/>
            <w:vAlign w:val="center"/>
          </w:tcPr>
          <w:p>
            <w:pPr>
              <w:widowControl/>
              <w:spacing w:line="560" w:lineRule="exact"/>
              <w:rPr>
                <w:rFonts w:ascii="仿宋" w:hAnsi="仿宋" w:eastAsia="宋体" w:cs="宋体"/>
                <w:color w:val="000000"/>
                <w:kern w:val="0"/>
                <w:szCs w:val="21"/>
              </w:rPr>
            </w:pPr>
            <w:r>
              <w:rPr>
                <w:rFonts w:ascii="仿宋" w:hAnsi="仿宋" w:eastAsia="宋体" w:cs="宋体"/>
                <w:color w:val="000000"/>
                <w:kern w:val="0"/>
                <w:szCs w:val="21"/>
              </w:rPr>
              <w:t>提供</w:t>
            </w:r>
            <w:r>
              <w:rPr>
                <w:rFonts w:ascii="仿宋" w:hAnsi="仿宋" w:eastAsia="宋体" w:cs="Times New Roman"/>
                <w:color w:val="000000"/>
                <w:kern w:val="0"/>
                <w:szCs w:val="21"/>
              </w:rPr>
              <w:t>2016</w:t>
            </w:r>
            <w:r>
              <w:rPr>
                <w:rFonts w:ascii="仿宋" w:hAnsi="仿宋" w:eastAsia="宋体" w:cs="宋体"/>
                <w:color w:val="000000"/>
                <w:kern w:val="0"/>
                <w:szCs w:val="21"/>
              </w:rPr>
              <w:t>年</w:t>
            </w:r>
            <w:r>
              <w:rPr>
                <w:rFonts w:ascii="仿宋" w:hAnsi="仿宋" w:eastAsia="宋体" w:cs="Times New Roman"/>
                <w:color w:val="000000"/>
                <w:kern w:val="0"/>
                <w:szCs w:val="21"/>
              </w:rPr>
              <w:t>9</w:t>
            </w:r>
            <w:r>
              <w:rPr>
                <w:rFonts w:ascii="仿宋" w:hAnsi="仿宋" w:eastAsia="宋体" w:cs="宋体"/>
                <w:color w:val="000000"/>
                <w:kern w:val="0"/>
                <w:szCs w:val="21"/>
              </w:rPr>
              <w:t>月至今</w:t>
            </w:r>
            <w:r>
              <w:rPr>
                <w:rFonts w:hint="eastAsia" w:ascii="仿宋" w:hAnsi="仿宋" w:eastAsia="宋体" w:cs="宋体"/>
                <w:color w:val="000000"/>
                <w:kern w:val="0"/>
                <w:szCs w:val="21"/>
              </w:rPr>
              <w:t>医保</w:t>
            </w:r>
            <w:r>
              <w:rPr>
                <w:rFonts w:ascii="仿宋" w:hAnsi="仿宋" w:eastAsia="宋体" w:cs="宋体"/>
                <w:color w:val="000000"/>
                <w:kern w:val="0"/>
                <w:szCs w:val="21"/>
              </w:rPr>
              <w:t>同类项目业绩（以合同或中标通知书为准，复印件加盖公章）。</w:t>
            </w:r>
            <w:r>
              <w:rPr>
                <w:rFonts w:ascii="仿宋" w:hAnsi="仿宋" w:eastAsia="宋体" w:cs="宋体"/>
                <w:b/>
                <w:bCs/>
                <w:color w:val="000000"/>
                <w:kern w:val="0"/>
                <w:szCs w:val="21"/>
              </w:rPr>
              <w:t>原件备查</w:t>
            </w:r>
            <w:r>
              <w:rPr>
                <w:rFonts w:ascii="仿宋" w:hAnsi="仿宋" w:eastAsia="宋体" w:cs="宋体"/>
                <w:color w:val="000000"/>
                <w:kern w:val="0"/>
                <w:szCs w:val="21"/>
              </w:rPr>
              <w:t>。每份计</w:t>
            </w:r>
            <w:r>
              <w:rPr>
                <w:rFonts w:ascii="仿宋" w:hAnsi="仿宋" w:eastAsia="宋体" w:cs="Times New Roman"/>
                <w:color w:val="000000"/>
                <w:kern w:val="0"/>
                <w:szCs w:val="21"/>
              </w:rPr>
              <w:t>2</w:t>
            </w:r>
            <w:r>
              <w:rPr>
                <w:rFonts w:ascii="仿宋" w:hAnsi="仿宋" w:eastAsia="宋体" w:cs="宋体"/>
                <w:color w:val="000000"/>
                <w:kern w:val="0"/>
                <w:szCs w:val="21"/>
              </w:rPr>
              <w:t>分，计满</w:t>
            </w:r>
            <w:r>
              <w:rPr>
                <w:rFonts w:ascii="仿宋" w:hAnsi="仿宋" w:eastAsia="宋体" w:cs="Times New Roman"/>
                <w:color w:val="000000"/>
                <w:kern w:val="0"/>
                <w:szCs w:val="21"/>
              </w:rPr>
              <w:t>16</w:t>
            </w:r>
            <w:r>
              <w:rPr>
                <w:rFonts w:ascii="仿宋" w:hAnsi="仿宋" w:eastAsia="宋体" w:cs="宋体"/>
                <w:color w:val="000000"/>
                <w:kern w:val="0"/>
                <w:szCs w:val="21"/>
              </w:rPr>
              <w:t>分为止。</w:t>
            </w:r>
          </w:p>
        </w:tc>
      </w:tr>
    </w:tbl>
    <w:p>
      <w:pPr>
        <w:spacing w:line="560" w:lineRule="exact"/>
        <w:rPr>
          <w:sz w:val="32"/>
          <w:szCs w:val="32"/>
        </w:rPr>
      </w:pPr>
      <w:r>
        <w:rPr>
          <w:rFonts w:ascii="仿宋_GB2312" w:hAnsi="仿宋_GB2312" w:eastAsia="仿宋_GB2312" w:cs="仿宋_GB2312"/>
          <w:sz w:val="32"/>
          <w:szCs w:val="32"/>
        </w:rPr>
        <w:t xml:space="preserve"> </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（四）招标人的权利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（一）如遇投标人不足3家的情形，招标人可根据投标人数量改为竞争性谈判或单一来源采购，候选机构为前述参与投标人。</w:t>
      </w:r>
    </w:p>
    <w:p>
      <w:pPr>
        <w:spacing w:line="560" w:lineRule="exact"/>
        <w:ind w:firstLine="640" w:firstLineChars="200"/>
        <w:rPr>
          <w:sz w:val="32"/>
          <w:szCs w:val="32"/>
        </w:rPr>
      </w:pPr>
      <w:r>
        <w:rPr>
          <w:rFonts w:hint="eastAsia" w:ascii="仿宋_GB2312" w:hAnsi="仿宋_GB2312" w:eastAsia="仿宋_GB2312" w:cs="仿宋_GB2312"/>
          <w:sz w:val="32"/>
          <w:szCs w:val="32"/>
        </w:rPr>
        <w:t>（二）招标人确定中标人后，无义务向未中标的投标人解释其未中标的原因。</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八、纪律与相关事项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（一）除投标人被要求对投标文件进行澄清外，从开标之时起至被授予合约书期间，投标人不得就其投标文件有关的事项主动与评标小组、招标人联系；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（二）从开标之时起至授予合约书期间，投标人试图在投标人间审查、比较和评价时对评标小组和招标人施加任何影响或对招标人的授标决定进行影响，都可能导致其投标资格被取消；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（三）投标人不得串通作弊，以不正当的手段妨碍、排挤其他投标人，破坏公平竞争原则；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（四）投标人应保证其提交给招标人的资料和数据是真实的，并承担相应的法律责任；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（五）投标人自行承担可能因资料遗漏、缺失等造成工作量估计不足的风险；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（六）投标人应承担所有与编写和提交资料文件、投标文件有关的费用，不论投标的结果如何，招标人在任何情况下均无义务和责任承担这些费用。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九、有关本次招标之相关事宜，可以向招标人查询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招标人：深圳市医疗保障局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联系人：罗俊    电话：0755-86667867</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联系地址：深圳市福田区海园一路1号后勤服务楼324室</w:t>
      </w: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r>
        <w:rPr>
          <w:rFonts w:hint="eastAsia"/>
          <w:sz w:val="32"/>
          <w:szCs w:val="32"/>
        </w:rPr>
        <w:t>附件1：</w:t>
      </w:r>
    </w:p>
    <w:p>
      <w:pPr>
        <w:spacing w:line="560" w:lineRule="exact"/>
        <w:jc w:val="center"/>
        <w:rPr>
          <w:b/>
          <w:bCs/>
          <w:sz w:val="32"/>
          <w:szCs w:val="32"/>
        </w:rPr>
      </w:pPr>
      <w:r>
        <w:rPr>
          <w:rFonts w:hint="eastAsia"/>
          <w:b/>
          <w:bCs/>
          <w:sz w:val="36"/>
          <w:szCs w:val="36"/>
        </w:rPr>
        <w:t>投标函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深圳市医疗保障局：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对贵局发布的《医疗保障信息化咨询服务项目招标书》，我方经仔细研究，已完全了解招标文件中的所有条款及要求，决定参加投标，同时做出如下承诺：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1、愿按招标文件的要求提供服务。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2、接受招标文件的所有条款、条件和规定，放弃对招标文件提出质疑的权利。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3、同意按照招标文件的要求提供所有资料、数据或信息。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4、认可贵局有权决定中标人或否决所有投标。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5、我方如中标，将保证遵守招标文件对投标人的所有要求和规定，履行自己在投标文件（含修改书）中承诺的全部责任和义务。</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                     邮政编码：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                     传真：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投标人全称：（公章）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授权代表（签名）：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rPr>
          <w:sz w:val="32"/>
          <w:szCs w:val="32"/>
        </w:rPr>
      </w:pPr>
      <w:r>
        <w:rPr>
          <w:rFonts w:hint="eastAsia"/>
          <w:sz w:val="32"/>
          <w:szCs w:val="32"/>
        </w:rPr>
        <w:t>附件2：</w:t>
      </w:r>
    </w:p>
    <w:p>
      <w:pPr>
        <w:pStyle w:val="13"/>
        <w:spacing w:line="560" w:lineRule="exact"/>
        <w:rPr>
          <w:b/>
          <w:sz w:val="32"/>
          <w:szCs w:val="32"/>
        </w:rPr>
      </w:pPr>
      <w:r>
        <w:rPr>
          <w:rFonts w:hint="eastAsia"/>
          <w:b/>
          <w:sz w:val="44"/>
          <w:szCs w:val="44"/>
        </w:rPr>
        <w:t xml:space="preserve"> </w:t>
      </w:r>
      <w:r>
        <w:rPr>
          <w:rFonts w:hint="eastAsia"/>
          <w:b/>
          <w:sz w:val="32"/>
          <w:szCs w:val="32"/>
        </w:rPr>
        <w:t xml:space="preserve">                  法定代表人证明书</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同志，现任我单位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职务，为法定代表人，特此证明。</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附：法定代表人性别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营业执照号码：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有效日期：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签发日期：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说明：1、法定代表人为企业事业单位、国家机关、社会团体的主要行政负责人。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2、内容必须填写真实、清楚、涂改无效，不得转让、买卖。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3、将此证明书提交对方作为合同附件或凭证。</w:t>
      </w:r>
    </w:p>
    <w:p>
      <w:pPr>
        <w:spacing w:line="560" w:lineRule="exact"/>
        <w:rPr>
          <w:rFonts w:ascii="宋体" w:hAnsi="宋体" w:cs="宋体"/>
          <w:b/>
          <w:bCs/>
          <w:color w:val="333333"/>
          <w:sz w:val="44"/>
          <w:szCs w:val="44"/>
        </w:rPr>
      </w:pPr>
    </w:p>
    <w:p>
      <w:pPr>
        <w:spacing w:line="560" w:lineRule="exact"/>
        <w:ind w:firstLine="883" w:firstLineChars="200"/>
        <w:rPr>
          <w:rFonts w:ascii="仿宋_GB2312" w:hAnsi="仿宋_GB2312" w:eastAsia="仿宋_GB2312" w:cs="仿宋_GB2312"/>
          <w:sz w:val="32"/>
          <w:szCs w:val="32"/>
        </w:rPr>
      </w:pPr>
      <w:r>
        <w:rPr>
          <w:rFonts w:ascii="宋体" w:hAnsi="宋体" w:cs="宋体"/>
          <w:b/>
          <w:bCs/>
          <w:color w:val="333333"/>
          <w:sz w:val="44"/>
          <w:szCs w:val="44"/>
        </w:rPr>
        <w:br w:type="page"/>
      </w:r>
    </w:p>
    <w:p>
      <w:pPr>
        <w:spacing w:line="560" w:lineRule="exact"/>
        <w:rPr>
          <w:sz w:val="32"/>
          <w:szCs w:val="32"/>
        </w:rPr>
      </w:pPr>
    </w:p>
    <w:p>
      <w:pPr>
        <w:spacing w:line="560" w:lineRule="exact"/>
        <w:rPr>
          <w:sz w:val="32"/>
          <w:szCs w:val="32"/>
        </w:rPr>
      </w:pPr>
      <w:r>
        <w:rPr>
          <w:rFonts w:hint="eastAsia"/>
          <w:sz w:val="32"/>
          <w:szCs w:val="32"/>
        </w:rPr>
        <w:t>附件3：</w:t>
      </w:r>
    </w:p>
    <w:p>
      <w:pPr>
        <w:spacing w:line="560" w:lineRule="exact"/>
        <w:jc w:val="center"/>
        <w:rPr>
          <w:b/>
          <w:bCs/>
          <w:sz w:val="36"/>
          <w:szCs w:val="36"/>
        </w:rPr>
      </w:pPr>
      <w:r>
        <w:rPr>
          <w:rFonts w:hint="eastAsia"/>
          <w:b/>
          <w:bCs/>
          <w:sz w:val="36"/>
          <w:szCs w:val="36"/>
        </w:rPr>
        <w:t>法定代表人授权书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深圳市医疗保障局：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现委派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参加贵局组织的医疗保障信息化咨询服务项目招标活动，全权代表我单位处理招标的有关事宜。</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附授权代表情况：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姓名：            年龄：         性别：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职务：                      邮编：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通讯地址：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本授权书有效期：   年   月   日至   年   月  日</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宋体" w:hAnsi="宋体"/>
          <w:b/>
          <w:sz w:val="30"/>
          <w:szCs w:val="30"/>
        </w:rPr>
      </w:pPr>
      <w:r>
        <w:rPr>
          <w:rFonts w:hint="eastAsia"/>
          <w:sz w:val="32"/>
          <w:szCs w:val="32"/>
        </w:rPr>
        <w:t>附件4：</w:t>
      </w:r>
      <w:r>
        <w:rPr>
          <w:rFonts w:ascii="宋体" w:hAnsi="宋体"/>
          <w:b/>
          <w:sz w:val="30"/>
          <w:szCs w:val="30"/>
        </w:rPr>
        <w:t xml:space="preserve"> </w:t>
      </w:r>
    </w:p>
    <w:p>
      <w:pPr>
        <w:pStyle w:val="4"/>
        <w:spacing w:line="560" w:lineRule="exact"/>
        <w:rPr>
          <w:b/>
          <w:sz w:val="28"/>
        </w:rPr>
      </w:pPr>
      <w:r>
        <w:rPr>
          <w:rFonts w:hint="eastAsia"/>
          <w:b/>
          <w:sz w:val="28"/>
        </w:rPr>
        <w:t>投标一览表</w:t>
      </w:r>
    </w:p>
    <w:p>
      <w:pPr>
        <w:pStyle w:val="4"/>
        <w:spacing w:line="560" w:lineRule="exact"/>
        <w:rPr>
          <w:rFonts w:hAnsi="宋体"/>
        </w:rPr>
      </w:pPr>
      <w:r>
        <w:rPr>
          <w:rFonts w:hint="eastAsia" w:hAnsi="宋体"/>
        </w:rPr>
        <w:t>[价格单位：（人民币）元]</w:t>
      </w:r>
    </w:p>
    <w:tbl>
      <w:tblPr>
        <w:tblStyle w:val="11"/>
        <w:tblW w:w="90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62"/>
        <w:gridCol w:w="3030"/>
        <w:gridCol w:w="189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2394" w:type="dxa"/>
            <w:gridSpan w:val="2"/>
          </w:tcPr>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p>
        </w:tc>
        <w:tc>
          <w:tcPr>
            <w:tcW w:w="3030" w:type="dxa"/>
          </w:tcPr>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服务期限</w:t>
            </w:r>
          </w:p>
        </w:tc>
        <w:tc>
          <w:tcPr>
            <w:tcW w:w="1890" w:type="dxa"/>
          </w:tcPr>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总报价</w:t>
            </w:r>
          </w:p>
        </w:tc>
        <w:tc>
          <w:tcPr>
            <w:tcW w:w="1740" w:type="dxa"/>
          </w:tcPr>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2394" w:type="dxa"/>
            <w:gridSpan w:val="2"/>
            <w:vAlign w:val="center"/>
          </w:tcPr>
          <w:p>
            <w:pPr>
              <w:spacing w:line="560" w:lineRule="exact"/>
              <w:rPr>
                <w:rFonts w:ascii="仿宋_GB2312" w:hAnsi="仿宋_GB2312" w:eastAsia="仿宋_GB2312" w:cs="仿宋_GB2312"/>
                <w:sz w:val="32"/>
                <w:szCs w:val="32"/>
              </w:rPr>
            </w:pPr>
          </w:p>
        </w:tc>
        <w:tc>
          <w:tcPr>
            <w:tcW w:w="3030" w:type="dxa"/>
            <w:vAlign w:val="center"/>
          </w:tcPr>
          <w:p>
            <w:pPr>
              <w:spacing w:line="560" w:lineRule="exact"/>
              <w:rPr>
                <w:rFonts w:ascii="仿宋_GB2312" w:hAnsi="仿宋_GB2312" w:eastAsia="仿宋_GB2312" w:cs="仿宋_GB2312"/>
                <w:sz w:val="32"/>
                <w:szCs w:val="32"/>
              </w:rPr>
            </w:pPr>
          </w:p>
        </w:tc>
        <w:tc>
          <w:tcPr>
            <w:tcW w:w="1890" w:type="dxa"/>
            <w:vAlign w:val="center"/>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p>
        </w:tc>
        <w:tc>
          <w:tcPr>
            <w:tcW w:w="1740" w:type="dxa"/>
            <w:vAlign w:val="center"/>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1432" w:type="dxa"/>
            <w:vAlign w:val="center"/>
          </w:tcPr>
          <w:p>
            <w:pPr>
              <w:pStyle w:val="14"/>
              <w:pBdr>
                <w:left w:val="none" w:color="auto" w:sz="0" w:space="0"/>
                <w:right w:val="none" w:color="auto" w:sz="0" w:space="0"/>
              </w:pBdr>
              <w:spacing w:before="0" w:beforeAutospacing="0" w:after="0" w:afterAutospacing="0" w:line="560" w:lineRule="exact"/>
              <w:jc w:val="both"/>
              <w:textAlignment w:val="auto"/>
              <w:rPr>
                <w:rFonts w:ascii="仿宋_GB2312" w:hAnsi="仿宋_GB2312" w:cs="仿宋_GB2312"/>
                <w:sz w:val="32"/>
              </w:rPr>
            </w:pPr>
            <w:r>
              <w:rPr>
                <w:rFonts w:hint="eastAsia" w:ascii="仿宋_GB2312" w:hAnsi="仿宋_GB2312" w:cs="仿宋_GB2312"/>
                <w:sz w:val="32"/>
              </w:rPr>
              <w:t>投标总报价</w:t>
            </w:r>
          </w:p>
        </w:tc>
        <w:tc>
          <w:tcPr>
            <w:tcW w:w="5882" w:type="dxa"/>
            <w:gridSpan w:val="3"/>
            <w:vAlign w:val="center"/>
          </w:tcPr>
          <w:p>
            <w:pPr>
              <w:pStyle w:val="14"/>
              <w:pBdr>
                <w:left w:val="none" w:color="auto" w:sz="0" w:space="0"/>
                <w:right w:val="none" w:color="auto" w:sz="0" w:space="0"/>
              </w:pBdr>
              <w:spacing w:before="0" w:beforeAutospacing="0" w:after="0" w:afterAutospacing="0" w:line="560" w:lineRule="exact"/>
              <w:jc w:val="both"/>
              <w:textAlignment w:val="auto"/>
              <w:rPr>
                <w:rFonts w:ascii="仿宋_GB2312" w:hAnsi="仿宋_GB2312" w:cs="仿宋_GB2312"/>
                <w:sz w:val="32"/>
              </w:rPr>
            </w:pPr>
            <w:r>
              <w:rPr>
                <w:rFonts w:hint="eastAsia" w:ascii="仿宋_GB2312" w:hAnsi="仿宋_GB2312" w:cs="仿宋_GB2312"/>
                <w:sz w:val="32"/>
              </w:rPr>
              <w:t>（大写）</w:t>
            </w:r>
          </w:p>
        </w:tc>
        <w:tc>
          <w:tcPr>
            <w:tcW w:w="1740" w:type="dxa"/>
            <w:vAlign w:val="center"/>
          </w:tcPr>
          <w:p>
            <w:pPr>
              <w:spacing w:line="560" w:lineRule="exact"/>
              <w:rPr>
                <w:rFonts w:ascii="仿宋_GB2312" w:hAnsi="仿宋_GB2312" w:eastAsia="仿宋_GB2312" w:cs="仿宋_GB2312"/>
                <w:sz w:val="32"/>
                <w:szCs w:val="32"/>
              </w:rPr>
            </w:pPr>
          </w:p>
        </w:tc>
      </w:tr>
    </w:tbl>
    <w:p>
      <w:pPr>
        <w:pStyle w:val="4"/>
        <w:spacing w:line="560" w:lineRule="exact"/>
        <w:rPr>
          <w:rFonts w:ascii="仿宋_GB2312" w:hAnsi="仿宋_GB2312" w:eastAsia="仿宋_GB2312" w:cs="仿宋_GB2312"/>
          <w:sz w:val="32"/>
          <w:szCs w:val="32"/>
        </w:rPr>
      </w:pPr>
    </w:p>
    <w:p>
      <w:pPr>
        <w:pStyle w:val="4"/>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注：a)此表的总计是根据招标文件要求包含所有需采购方支付给中标方的费用。</w:t>
      </w:r>
    </w:p>
    <w:p>
      <w:pPr>
        <w:spacing w:line="560" w:lineRule="exact"/>
        <w:ind w:left="420"/>
        <w:rPr>
          <w:rFonts w:ascii="仿宋_GB2312" w:hAnsi="仿宋_GB2312" w:eastAsia="仿宋_GB2312" w:cs="仿宋_GB2312"/>
          <w:sz w:val="32"/>
          <w:szCs w:val="32"/>
        </w:rPr>
      </w:pPr>
      <w:r>
        <w:rPr>
          <w:rFonts w:hint="eastAsia" w:ascii="仿宋_GB2312" w:hAnsi="仿宋_GB2312" w:eastAsia="仿宋_GB2312" w:cs="仿宋_GB2312"/>
          <w:sz w:val="32"/>
          <w:szCs w:val="32"/>
        </w:rPr>
        <w:t>b)报价均应包含所有需中标方交纳的税费。</w:t>
      </w:r>
    </w:p>
    <w:p>
      <w:pPr>
        <w:pStyle w:val="4"/>
        <w:spacing w:line="560" w:lineRule="exact"/>
        <w:rPr>
          <w:rFonts w:ascii="仿宋_GB2312" w:hAnsi="仿宋_GB2312" w:eastAsia="仿宋_GB2312" w:cs="仿宋_GB2312"/>
          <w:sz w:val="32"/>
          <w:szCs w:val="32"/>
        </w:rPr>
      </w:pPr>
    </w:p>
    <w:p>
      <w:pPr>
        <w:pStyle w:val="4"/>
        <w:spacing w:line="560" w:lineRule="exact"/>
        <w:rPr>
          <w:rFonts w:ascii="仿宋_GB2312" w:hAnsi="仿宋_GB2312" w:eastAsia="仿宋_GB2312" w:cs="仿宋_GB2312"/>
          <w:b/>
          <w:bCs/>
          <w:sz w:val="32"/>
          <w:szCs w:val="32"/>
        </w:rPr>
      </w:pPr>
    </w:p>
    <w:p>
      <w:pPr>
        <w:pStyle w:val="4"/>
        <w:spacing w:line="560" w:lineRule="exact"/>
        <w:ind w:firstLine="3855" w:firstLineChars="1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投标人：（公章）</w:t>
      </w:r>
    </w:p>
    <w:p>
      <w:pPr>
        <w:pStyle w:val="4"/>
        <w:spacing w:line="560" w:lineRule="exact"/>
        <w:ind w:firstLine="3855" w:firstLineChars="1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法定代表人或其授权代表签名： </w:t>
      </w:r>
    </w:p>
    <w:p>
      <w:pPr>
        <w:pStyle w:val="4"/>
        <w:tabs>
          <w:tab w:val="left" w:pos="3780"/>
        </w:tabs>
        <w:spacing w:line="560" w:lineRule="exact"/>
        <w:ind w:firstLine="3855" w:firstLineChars="1200"/>
        <w:rPr>
          <w:rFonts w:hAnsi="宋体" w:eastAsia="仿宋_GB2312"/>
          <w:szCs w:val="21"/>
        </w:rPr>
        <w:sectPr>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b/>
          <w:bCs/>
          <w:sz w:val="32"/>
          <w:szCs w:val="32"/>
        </w:rPr>
        <w:t>日期：  年   月   日</w:t>
      </w:r>
    </w:p>
    <w:p>
      <w:pPr>
        <w:tabs>
          <w:tab w:val="left" w:pos="973"/>
        </w:tabs>
        <w:jc w:val="left"/>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ngXian">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22 -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5"/>
      <w:rPr>
        <w:rStyle w:val="9"/>
      </w:rPr>
    </w:pPr>
    <w:r>
      <w:fldChar w:fldCharType="begin"/>
    </w:r>
    <w:r>
      <w:rPr>
        <w:rStyle w:val="9"/>
      </w:rPr>
      <w:instrText xml:space="preserve">PAGE  </w:instrText>
    </w:r>
    <w:r>
      <w:fldChar w:fldCharType="end"/>
    </w:r>
  </w:p>
  <w:p>
    <w:pPr>
      <w:pStyle w:val="6"/>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BD703B"/>
    <w:multiLevelType w:val="singleLevel"/>
    <w:tmpl w:val="A6BD703B"/>
    <w:lvl w:ilvl="0" w:tentative="0">
      <w:start w:val="1"/>
      <w:numFmt w:val="chineseCounting"/>
      <w:suff w:val="nothing"/>
      <w:lvlText w:val="（%1）"/>
      <w:lvlJc w:val="left"/>
      <w:pPr>
        <w:ind w:left="540" w:firstLine="0"/>
      </w:pPr>
      <w:rPr>
        <w:rFonts w:hint="eastAsia"/>
      </w:rPr>
    </w:lvl>
  </w:abstractNum>
  <w:abstractNum w:abstractNumId="1">
    <w:nsid w:val="BB41888A"/>
    <w:multiLevelType w:val="singleLevel"/>
    <w:tmpl w:val="BB41888A"/>
    <w:lvl w:ilvl="0" w:tentative="0">
      <w:start w:val="1"/>
      <w:numFmt w:val="chineseCounting"/>
      <w:suff w:val="nothing"/>
      <w:lvlText w:val="（%1）"/>
      <w:lvlJc w:val="left"/>
      <w:rPr>
        <w:rFonts w:hint="eastAsia"/>
      </w:rPr>
    </w:lvl>
  </w:abstractNum>
  <w:abstractNum w:abstractNumId="2">
    <w:nsid w:val="4CCED14B"/>
    <w:multiLevelType w:val="singleLevel"/>
    <w:tmpl w:val="4CCED14B"/>
    <w:lvl w:ilvl="0" w:tentative="0">
      <w:start w:val="1"/>
      <w:numFmt w:val="chineseCounting"/>
      <w:suff w:val="nothing"/>
      <w:lvlText w:val="（%1）"/>
      <w:lvlJc w:val="left"/>
      <w:rPr>
        <w:rFonts w:hint="eastAsia"/>
      </w:rPr>
    </w:lvl>
  </w:abstractNum>
  <w:abstractNum w:abstractNumId="3">
    <w:nsid w:val="6549B1D8"/>
    <w:multiLevelType w:val="singleLevel"/>
    <w:tmpl w:val="6549B1D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AF"/>
    <w:rsid w:val="0001070A"/>
    <w:rsid w:val="0002358E"/>
    <w:rsid w:val="00027032"/>
    <w:rsid w:val="00092720"/>
    <w:rsid w:val="000A21DC"/>
    <w:rsid w:val="000E36AB"/>
    <w:rsid w:val="001308C4"/>
    <w:rsid w:val="001438FC"/>
    <w:rsid w:val="0014413F"/>
    <w:rsid w:val="002A48FD"/>
    <w:rsid w:val="002B7B0B"/>
    <w:rsid w:val="00351676"/>
    <w:rsid w:val="00364F6A"/>
    <w:rsid w:val="00395A12"/>
    <w:rsid w:val="004070C8"/>
    <w:rsid w:val="00472463"/>
    <w:rsid w:val="00496865"/>
    <w:rsid w:val="004A66B9"/>
    <w:rsid w:val="00517710"/>
    <w:rsid w:val="005217F6"/>
    <w:rsid w:val="00572DF3"/>
    <w:rsid w:val="005A2AD7"/>
    <w:rsid w:val="005B17A5"/>
    <w:rsid w:val="005F79A3"/>
    <w:rsid w:val="0066004B"/>
    <w:rsid w:val="00685820"/>
    <w:rsid w:val="0068678F"/>
    <w:rsid w:val="006B42ED"/>
    <w:rsid w:val="007041F9"/>
    <w:rsid w:val="007215CE"/>
    <w:rsid w:val="007223B5"/>
    <w:rsid w:val="00727377"/>
    <w:rsid w:val="00732755"/>
    <w:rsid w:val="007F2379"/>
    <w:rsid w:val="007F2B3A"/>
    <w:rsid w:val="0081170F"/>
    <w:rsid w:val="008135A9"/>
    <w:rsid w:val="0083469D"/>
    <w:rsid w:val="00851F31"/>
    <w:rsid w:val="00852ACA"/>
    <w:rsid w:val="00871E7F"/>
    <w:rsid w:val="008A79B5"/>
    <w:rsid w:val="008B44AF"/>
    <w:rsid w:val="008B5960"/>
    <w:rsid w:val="008D2B3F"/>
    <w:rsid w:val="008F6DDC"/>
    <w:rsid w:val="00964D2F"/>
    <w:rsid w:val="00A2258E"/>
    <w:rsid w:val="00A36A92"/>
    <w:rsid w:val="00A60A3D"/>
    <w:rsid w:val="00A66AA3"/>
    <w:rsid w:val="00A7582E"/>
    <w:rsid w:val="00A845BA"/>
    <w:rsid w:val="00AB1B3F"/>
    <w:rsid w:val="00B60996"/>
    <w:rsid w:val="00B73958"/>
    <w:rsid w:val="00B73FDE"/>
    <w:rsid w:val="00BB0C07"/>
    <w:rsid w:val="00C605B8"/>
    <w:rsid w:val="00CA5998"/>
    <w:rsid w:val="00CE066E"/>
    <w:rsid w:val="00D66F98"/>
    <w:rsid w:val="00D67D85"/>
    <w:rsid w:val="00D808C7"/>
    <w:rsid w:val="00E36351"/>
    <w:rsid w:val="00E43982"/>
    <w:rsid w:val="00E94810"/>
    <w:rsid w:val="00E95C87"/>
    <w:rsid w:val="00EA3C28"/>
    <w:rsid w:val="00EA5B3B"/>
    <w:rsid w:val="00EB00AE"/>
    <w:rsid w:val="00ED0CC4"/>
    <w:rsid w:val="00F2462E"/>
    <w:rsid w:val="00F31993"/>
    <w:rsid w:val="00F47CBD"/>
    <w:rsid w:val="00F577F1"/>
    <w:rsid w:val="00F763EF"/>
    <w:rsid w:val="00FE1831"/>
    <w:rsid w:val="01D23493"/>
    <w:rsid w:val="02666BF8"/>
    <w:rsid w:val="02D90C5E"/>
    <w:rsid w:val="03877000"/>
    <w:rsid w:val="03CA4808"/>
    <w:rsid w:val="05A54639"/>
    <w:rsid w:val="05C11F3B"/>
    <w:rsid w:val="078A0EDE"/>
    <w:rsid w:val="08C23E69"/>
    <w:rsid w:val="0A391528"/>
    <w:rsid w:val="0AB975BB"/>
    <w:rsid w:val="0AE1282A"/>
    <w:rsid w:val="0B3B62B3"/>
    <w:rsid w:val="0BB103E8"/>
    <w:rsid w:val="0D3C633D"/>
    <w:rsid w:val="0D7E20D8"/>
    <w:rsid w:val="0DAD0F64"/>
    <w:rsid w:val="0DF45FB0"/>
    <w:rsid w:val="0E055214"/>
    <w:rsid w:val="0E394CCC"/>
    <w:rsid w:val="0E413250"/>
    <w:rsid w:val="0E867274"/>
    <w:rsid w:val="0EBC730A"/>
    <w:rsid w:val="0EC3556C"/>
    <w:rsid w:val="0F4D62E8"/>
    <w:rsid w:val="103A39F3"/>
    <w:rsid w:val="105A0A94"/>
    <w:rsid w:val="107920AB"/>
    <w:rsid w:val="11F67DC2"/>
    <w:rsid w:val="11F95B8C"/>
    <w:rsid w:val="121265DB"/>
    <w:rsid w:val="125E3FC4"/>
    <w:rsid w:val="12FB1C97"/>
    <w:rsid w:val="141A691C"/>
    <w:rsid w:val="15CD371E"/>
    <w:rsid w:val="15F77B52"/>
    <w:rsid w:val="17BF15D8"/>
    <w:rsid w:val="1815202B"/>
    <w:rsid w:val="18CD190B"/>
    <w:rsid w:val="18ED5451"/>
    <w:rsid w:val="19D10926"/>
    <w:rsid w:val="1A5E3D06"/>
    <w:rsid w:val="1A6F0086"/>
    <w:rsid w:val="1A9A319F"/>
    <w:rsid w:val="1BD3146C"/>
    <w:rsid w:val="1BD80358"/>
    <w:rsid w:val="1C104296"/>
    <w:rsid w:val="1C6D5464"/>
    <w:rsid w:val="1CDA3DF9"/>
    <w:rsid w:val="1DF54594"/>
    <w:rsid w:val="1F5430B8"/>
    <w:rsid w:val="20BD648F"/>
    <w:rsid w:val="211F47D3"/>
    <w:rsid w:val="220F647A"/>
    <w:rsid w:val="22376B6F"/>
    <w:rsid w:val="22A642D1"/>
    <w:rsid w:val="22DC12D6"/>
    <w:rsid w:val="23F87F3B"/>
    <w:rsid w:val="24076E90"/>
    <w:rsid w:val="240A2F60"/>
    <w:rsid w:val="24135BDD"/>
    <w:rsid w:val="245112E8"/>
    <w:rsid w:val="251F6FFF"/>
    <w:rsid w:val="25EB30F1"/>
    <w:rsid w:val="26E824AD"/>
    <w:rsid w:val="27077FBA"/>
    <w:rsid w:val="277E20EC"/>
    <w:rsid w:val="284003BE"/>
    <w:rsid w:val="297C1F52"/>
    <w:rsid w:val="2A440F33"/>
    <w:rsid w:val="2B1D1FC9"/>
    <w:rsid w:val="2C6A486C"/>
    <w:rsid w:val="327348FE"/>
    <w:rsid w:val="330B79A1"/>
    <w:rsid w:val="33375530"/>
    <w:rsid w:val="333F3B3A"/>
    <w:rsid w:val="339B07EC"/>
    <w:rsid w:val="347B59C0"/>
    <w:rsid w:val="35913F3D"/>
    <w:rsid w:val="35F36640"/>
    <w:rsid w:val="38374D7D"/>
    <w:rsid w:val="383B5E24"/>
    <w:rsid w:val="38911A93"/>
    <w:rsid w:val="3A6E2AC8"/>
    <w:rsid w:val="3B066738"/>
    <w:rsid w:val="3B0A743F"/>
    <w:rsid w:val="3C403028"/>
    <w:rsid w:val="3C553B4C"/>
    <w:rsid w:val="3CE23829"/>
    <w:rsid w:val="3D7B3148"/>
    <w:rsid w:val="3E477466"/>
    <w:rsid w:val="3EAD2E86"/>
    <w:rsid w:val="3ED626CB"/>
    <w:rsid w:val="3EEB2649"/>
    <w:rsid w:val="40694667"/>
    <w:rsid w:val="406A04CB"/>
    <w:rsid w:val="40BD4F4A"/>
    <w:rsid w:val="41591663"/>
    <w:rsid w:val="41C82F25"/>
    <w:rsid w:val="41CD5EA3"/>
    <w:rsid w:val="41CD6DD7"/>
    <w:rsid w:val="42FB447B"/>
    <w:rsid w:val="43B83C4C"/>
    <w:rsid w:val="43FE618A"/>
    <w:rsid w:val="45852DC4"/>
    <w:rsid w:val="45D535EF"/>
    <w:rsid w:val="46756CEC"/>
    <w:rsid w:val="46772971"/>
    <w:rsid w:val="469E7979"/>
    <w:rsid w:val="46B72660"/>
    <w:rsid w:val="46E656CA"/>
    <w:rsid w:val="479A25F4"/>
    <w:rsid w:val="480176FE"/>
    <w:rsid w:val="48632DE5"/>
    <w:rsid w:val="49736B56"/>
    <w:rsid w:val="4A2A730E"/>
    <w:rsid w:val="4AA87467"/>
    <w:rsid w:val="4ADC3E93"/>
    <w:rsid w:val="4B0D18CB"/>
    <w:rsid w:val="4B5D5878"/>
    <w:rsid w:val="4B7C1B7D"/>
    <w:rsid w:val="4B8037D9"/>
    <w:rsid w:val="4BD00613"/>
    <w:rsid w:val="4BE47B0B"/>
    <w:rsid w:val="4BF22393"/>
    <w:rsid w:val="4C7C26DA"/>
    <w:rsid w:val="4CF94844"/>
    <w:rsid w:val="4D012D64"/>
    <w:rsid w:val="4D3F4D1A"/>
    <w:rsid w:val="4D791106"/>
    <w:rsid w:val="4FF732C3"/>
    <w:rsid w:val="504E7E10"/>
    <w:rsid w:val="50D21E54"/>
    <w:rsid w:val="50D35369"/>
    <w:rsid w:val="525F23A9"/>
    <w:rsid w:val="52D0760D"/>
    <w:rsid w:val="52F93232"/>
    <w:rsid w:val="54325911"/>
    <w:rsid w:val="548517EC"/>
    <w:rsid w:val="54D444D2"/>
    <w:rsid w:val="554127B3"/>
    <w:rsid w:val="555549F4"/>
    <w:rsid w:val="55C77CE9"/>
    <w:rsid w:val="5612401C"/>
    <w:rsid w:val="56662B06"/>
    <w:rsid w:val="566C4366"/>
    <w:rsid w:val="567F4C75"/>
    <w:rsid w:val="59DF281D"/>
    <w:rsid w:val="5A286B99"/>
    <w:rsid w:val="5A6307AF"/>
    <w:rsid w:val="5B291625"/>
    <w:rsid w:val="5B5C7438"/>
    <w:rsid w:val="5CAC4628"/>
    <w:rsid w:val="5D477A4C"/>
    <w:rsid w:val="5D925C7B"/>
    <w:rsid w:val="5E230C05"/>
    <w:rsid w:val="5F7444E8"/>
    <w:rsid w:val="5FD85D89"/>
    <w:rsid w:val="5FEB1D91"/>
    <w:rsid w:val="613C5F61"/>
    <w:rsid w:val="613E3C3B"/>
    <w:rsid w:val="61FD6858"/>
    <w:rsid w:val="620D6096"/>
    <w:rsid w:val="62730138"/>
    <w:rsid w:val="62940E89"/>
    <w:rsid w:val="62EF6D98"/>
    <w:rsid w:val="64797CEB"/>
    <w:rsid w:val="6514627B"/>
    <w:rsid w:val="65F70E0E"/>
    <w:rsid w:val="684D3D35"/>
    <w:rsid w:val="68921768"/>
    <w:rsid w:val="6914346C"/>
    <w:rsid w:val="696D56B9"/>
    <w:rsid w:val="69744E04"/>
    <w:rsid w:val="6A927663"/>
    <w:rsid w:val="6CA077D2"/>
    <w:rsid w:val="6CA74DE6"/>
    <w:rsid w:val="6D0838F6"/>
    <w:rsid w:val="6D3D6E77"/>
    <w:rsid w:val="6D4A45A7"/>
    <w:rsid w:val="6D98587A"/>
    <w:rsid w:val="6D9F1E10"/>
    <w:rsid w:val="6DC34EAA"/>
    <w:rsid w:val="6ECE09F1"/>
    <w:rsid w:val="6F9A7887"/>
    <w:rsid w:val="70A96C18"/>
    <w:rsid w:val="70F14BC1"/>
    <w:rsid w:val="71530510"/>
    <w:rsid w:val="724678CE"/>
    <w:rsid w:val="72F92FFA"/>
    <w:rsid w:val="740206A7"/>
    <w:rsid w:val="74505FE7"/>
    <w:rsid w:val="76002652"/>
    <w:rsid w:val="76467A02"/>
    <w:rsid w:val="77440FB5"/>
    <w:rsid w:val="77533EA9"/>
    <w:rsid w:val="79EA23D9"/>
    <w:rsid w:val="7AB77AE1"/>
    <w:rsid w:val="7B3C4EF5"/>
    <w:rsid w:val="7B6E510D"/>
    <w:rsid w:val="7BFF6371"/>
    <w:rsid w:val="7D61092F"/>
    <w:rsid w:val="7DC34CDE"/>
    <w:rsid w:val="7DF64681"/>
    <w:rsid w:val="7E2501CA"/>
    <w:rsid w:val="7F414E89"/>
    <w:rsid w:val="7F6F4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bCs/>
    </w:rPr>
  </w:style>
  <w:style w:type="paragraph" w:styleId="3">
    <w:name w:val="annotation text"/>
    <w:basedOn w:val="1"/>
    <w:link w:val="15"/>
    <w:qFormat/>
    <w:uiPriority w:val="0"/>
    <w:pPr>
      <w:jc w:val="left"/>
    </w:pPr>
  </w:style>
  <w:style w:type="paragraph" w:styleId="4">
    <w:name w:val="Plain Text"/>
    <w:basedOn w:val="1"/>
    <w:qFormat/>
    <w:uiPriority w:val="0"/>
    <w:rPr>
      <w:rFonts w:ascii="宋体" w:hAnsi="Courier New" w:eastAsia="宋体" w:cs="Times New Roman"/>
      <w:szCs w:val="20"/>
    </w:rPr>
  </w:style>
  <w:style w:type="paragraph" w:styleId="5">
    <w:name w:val="Balloon Text"/>
    <w:basedOn w:val="1"/>
    <w:link w:val="17"/>
    <w:qFormat/>
    <w:uiPriority w:val="0"/>
    <w:rPr>
      <w:rFonts w:ascii="宋体" w:eastAsia="宋体"/>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qFormat/>
    <w:uiPriority w:val="0"/>
  </w:style>
  <w:style w:type="character" w:styleId="10">
    <w:name w:val="annotation reference"/>
    <w:basedOn w:val="8"/>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样式 (西文) 宋体 行距: 1.5 倍行距"/>
    <w:basedOn w:val="1"/>
    <w:qFormat/>
    <w:uiPriority w:val="0"/>
    <w:pPr>
      <w:spacing w:line="360" w:lineRule="auto"/>
    </w:pPr>
    <w:rPr>
      <w:rFonts w:ascii="宋体" w:hAnsi="宋体" w:eastAsia="宋体" w:cs="宋体"/>
      <w:sz w:val="24"/>
    </w:rPr>
  </w:style>
  <w:style w:type="paragraph" w:customStyle="1" w:styleId="14">
    <w:name w:val="xl38"/>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eastAsia="仿宋_GB2312" w:cs="Times New Roman"/>
      <w:sz w:val="24"/>
      <w:szCs w:val="32"/>
    </w:rPr>
  </w:style>
  <w:style w:type="character" w:customStyle="1" w:styleId="15">
    <w:name w:val="批注文字 字符"/>
    <w:basedOn w:val="8"/>
    <w:link w:val="3"/>
    <w:qFormat/>
    <w:uiPriority w:val="0"/>
    <w:rPr>
      <w:kern w:val="2"/>
      <w:sz w:val="21"/>
      <w:szCs w:val="24"/>
    </w:rPr>
  </w:style>
  <w:style w:type="character" w:customStyle="1" w:styleId="16">
    <w:name w:val="批注主题 字符"/>
    <w:basedOn w:val="15"/>
    <w:link w:val="2"/>
    <w:qFormat/>
    <w:uiPriority w:val="0"/>
    <w:rPr>
      <w:b/>
      <w:bCs/>
      <w:kern w:val="2"/>
      <w:sz w:val="21"/>
      <w:szCs w:val="24"/>
    </w:rPr>
  </w:style>
  <w:style w:type="character" w:customStyle="1" w:styleId="17">
    <w:name w:val="批注框文本 字符"/>
    <w:basedOn w:val="8"/>
    <w:link w:val="5"/>
    <w:qFormat/>
    <w:uiPriority w:val="0"/>
    <w:rPr>
      <w:rFonts w:ascii="宋体" w:eastAsia="宋体"/>
      <w:kern w:val="2"/>
      <w:sz w:val="18"/>
      <w:szCs w:val="18"/>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3907</Words>
  <Characters>3948</Characters>
  <Lines>151</Lines>
  <Paragraphs>106</Paragraphs>
  <TotalTime>19</TotalTime>
  <ScaleCrop>false</ScaleCrop>
  <LinksUpToDate>false</LinksUpToDate>
  <CharactersWithSpaces>7749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2019-11-12T11:29:00Z</dcterms:created>
  <dc:creator>Administrator</dc:creator>
  <cp:lastModifiedBy>罗俊</cp:lastModifiedBy>
  <cp:lastPrinted>2019-11-14T06:11:00Z</cp:lastPrinted>
  <dcterms:modified xsi:type="dcterms:W3CDTF">2019-11-21T02:01:59Z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