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听证会议程</w:t>
      </w:r>
    </w:p>
    <w:tbl>
      <w:tblPr>
        <w:tblStyle w:val="2"/>
        <w:tblW w:w="76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32"/>
              </w:rPr>
              <w:t>议程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楷体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主持人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现场确认听证参加人和旁听人员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听证主持人宣布听证会开始，宣读听证会纪律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听证事由及参加人员名单等事项。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听证陈述人陈述听证事项内容、依据和有关背景等事项。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听证参加人依次发表意见和建议。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听证陈述人对听证参加人的质询、意见、建议以及另行提出的决策草案做出解释和说明。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听证参加人作最后陈述。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听证主持人进行简要总结。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听证主持人宣布听证会结束。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听证主持人、听证陈述人、听证参</w:t>
            </w:r>
            <w:bookmarkStart w:id="0" w:name="_GoBack"/>
            <w:bookmarkEnd w:id="0"/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加人和听证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速记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员在听证笔录上签名确认。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</dc:creator>
  <cp:lastModifiedBy>谢丽华</cp:lastModifiedBy>
  <dcterms:modified xsi:type="dcterms:W3CDTF">2020-11-22T13:19:40Z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