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00" w:lineRule="atLeas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after="156" w:afterLines="50" w:line="0" w:lineRule="atLeas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深圳市地方补充医疗保险药品目录增补品种</w:t>
      </w:r>
    </w:p>
    <w:bookmarkEnd w:id="0"/>
    <w:p>
      <w:pPr>
        <w:spacing w:after="156" w:afterLines="50" w:line="0" w:lineRule="atLeas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5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75"/>
        <w:gridCol w:w="1053"/>
        <w:gridCol w:w="5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药品通用名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剂型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盐酸沙丙喋呤</w:t>
            </w:r>
          </w:p>
        </w:tc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片剂</w:t>
            </w:r>
          </w:p>
        </w:tc>
        <w:tc>
          <w:tcPr>
            <w:tcW w:w="59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适用于治疗成人及4岁以上儿童因四氢生物喋呤（BH4）缺乏症所导致的高苯丙氨酸血症（HPA）。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FC"/>
    <w:rsid w:val="00126563"/>
    <w:rsid w:val="00365FD8"/>
    <w:rsid w:val="00EA6FFC"/>
    <w:rsid w:val="0A726A49"/>
    <w:rsid w:val="11732793"/>
    <w:rsid w:val="13C308CD"/>
    <w:rsid w:val="3F841329"/>
    <w:rsid w:val="65C26D08"/>
    <w:rsid w:val="7F4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</Words>
  <Characters>283</Characters>
  <Lines>2</Lines>
  <Paragraphs>1</Paragraphs>
  <TotalTime>3</TotalTime>
  <ScaleCrop>false</ScaleCrop>
  <LinksUpToDate>false</LinksUpToDate>
  <CharactersWithSpaces>331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2019-09-19T11:17:00Z</dcterms:created>
  <dc:creator>李雨晴</dc:creator>
  <cp:lastModifiedBy>张盛龙</cp:lastModifiedBy>
  <dcterms:modified xsi:type="dcterms:W3CDTF">2020-05-28T08:49:50Z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