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26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96"/>
        <w:gridCol w:w="996"/>
        <w:gridCol w:w="996"/>
        <w:gridCol w:w="747"/>
        <w:gridCol w:w="830"/>
        <w:gridCol w:w="1688"/>
        <w:gridCol w:w="1522"/>
        <w:gridCol w:w="996"/>
        <w:gridCol w:w="2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6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医疗服务价格项目转归申请表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67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申请价格/第一档价格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申请转归类别（不保留/基本医疗服务项目/市场调节价项目/“互联网+”医疗服务项目）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31" w:firstLineChars="4000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申请医疗机构（盖章）：</w:t>
      </w:r>
    </w:p>
    <w:p>
      <w:pPr>
        <w:keepNext w:val="0"/>
        <w:keepLines w:val="0"/>
        <w:pageBreakBefore w:val="0"/>
        <w:widowControl w:val="0"/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注:</w:t>
      </w:r>
    </w:p>
    <w:p>
      <w:pPr>
        <w:keepNext w:val="0"/>
        <w:keepLines w:val="0"/>
        <w:pageBreakBefore w:val="0"/>
        <w:widowControl w:val="0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 w:firstLineChars="250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申请价格/第一档价格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”：新增医疗服务项目转归</w:t>
      </w:r>
      <w:r>
        <w:rPr>
          <w:rFonts w:hint="eastAsia" w:ascii="楷体_GB2312" w:hAnsi="楷体_GB2312" w:eastAsia="楷体_GB2312" w:cs="楷体_GB2312"/>
          <w:sz w:val="28"/>
          <w:szCs w:val="28"/>
        </w:rPr>
        <w:t>申请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填</w:t>
      </w:r>
      <w:r>
        <w:rPr>
          <w:rFonts w:hint="eastAsia" w:ascii="楷体_GB2312" w:hAnsi="楷体_GB2312" w:eastAsia="楷体_GB2312" w:cs="楷体_GB2312"/>
          <w:sz w:val="28"/>
          <w:szCs w:val="28"/>
        </w:rPr>
        <w:t>申请价格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，申请“互联网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+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”医疗服务项目的填第一档价格</w:t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 w:firstLineChars="25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“申请转归类别”填拟申请转归为何类项目。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720" w:footer="720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4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4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5267B"/>
    <w:rsid w:val="048E3DB1"/>
    <w:rsid w:val="092F2ABF"/>
    <w:rsid w:val="0AFE2111"/>
    <w:rsid w:val="0C0470CB"/>
    <w:rsid w:val="10CC0B76"/>
    <w:rsid w:val="10D43EC3"/>
    <w:rsid w:val="15141A44"/>
    <w:rsid w:val="17CC27BB"/>
    <w:rsid w:val="181D3583"/>
    <w:rsid w:val="1AE15D11"/>
    <w:rsid w:val="1D2E5BC6"/>
    <w:rsid w:val="1E106CD0"/>
    <w:rsid w:val="1E8003CA"/>
    <w:rsid w:val="22356FC0"/>
    <w:rsid w:val="22C54475"/>
    <w:rsid w:val="23BC249A"/>
    <w:rsid w:val="249B47F0"/>
    <w:rsid w:val="268F7C7A"/>
    <w:rsid w:val="294D6785"/>
    <w:rsid w:val="2E7C3F77"/>
    <w:rsid w:val="33364C61"/>
    <w:rsid w:val="34BC4884"/>
    <w:rsid w:val="35A672BC"/>
    <w:rsid w:val="3800103E"/>
    <w:rsid w:val="38D3071F"/>
    <w:rsid w:val="38F7317C"/>
    <w:rsid w:val="39B83AC4"/>
    <w:rsid w:val="39FB4527"/>
    <w:rsid w:val="3C07343E"/>
    <w:rsid w:val="3CA91439"/>
    <w:rsid w:val="3E2C501C"/>
    <w:rsid w:val="3FD526E1"/>
    <w:rsid w:val="406D69EF"/>
    <w:rsid w:val="4109651B"/>
    <w:rsid w:val="416B37EB"/>
    <w:rsid w:val="47E216AB"/>
    <w:rsid w:val="4EEF2089"/>
    <w:rsid w:val="4FBB32B9"/>
    <w:rsid w:val="527706CC"/>
    <w:rsid w:val="53DB2907"/>
    <w:rsid w:val="5B3567FE"/>
    <w:rsid w:val="60882B40"/>
    <w:rsid w:val="61271C16"/>
    <w:rsid w:val="62FF1133"/>
    <w:rsid w:val="638B5F6F"/>
    <w:rsid w:val="64151FBF"/>
    <w:rsid w:val="64EC684C"/>
    <w:rsid w:val="65233B6E"/>
    <w:rsid w:val="65F64179"/>
    <w:rsid w:val="68B067AD"/>
    <w:rsid w:val="6982191A"/>
    <w:rsid w:val="6BA71731"/>
    <w:rsid w:val="6DF65CFE"/>
    <w:rsid w:val="6E7F2B7A"/>
    <w:rsid w:val="751D4701"/>
    <w:rsid w:val="75C94AFC"/>
    <w:rsid w:val="760F3CF7"/>
    <w:rsid w:val="770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2019-09-16T07:39:00Z</dcterms:created>
  <dc:creator>姚丽平</dc:creator>
  <cp:lastModifiedBy>冯娟</cp:lastModifiedBy>
  <cp:lastPrinted>2020-02-03T02:32:00Z</cp:lastPrinted>
  <dcterms:modified xsi:type="dcterms:W3CDTF">2020-02-10T05:37:00Z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27100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广东省医疗保障局转发国家医疗保障局关于完善“互联网＋”医疗服务价格和医保支付政策指导意见的通知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WPSExtOfficeTab;btnShowRevision;btnUploadOA;btnSaveAsLocal;btnImportDoc</vt:lpwstr>
  </property>
  <property fmtid="{D5CDD505-2E9C-101B-9397-08002B2CF9AE}" pid="18" name="uploadPath">
    <vt:lpwstr>https://xtbgsafe.gdzwfw.gov.cn/ybjoa/instance-web/minstone/wfDocBody/saveDocBodyWps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19" name="urlParams">
    <vt:lpwstr>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0" name="lockDocUrl">
    <vt:lpwstr>https://xtbgsafe.gdzwfw.gov.cn/ybjoa/instance-web/minstone/wfDocBody/getLockInfo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1" name="copyUrl">
    <vt:lpwstr>https://xtbgsafe.gdzwfw.gov.cn/ybjoa/instance-web/minstone/wfDocBody/copyDoc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2" name="unLockDocurl">
    <vt:lpwstr>https://xtbgsafe.gdzwfw.gov.cn/ybjoa/instance-web/minstone/wfDocBody/unLockDoc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"icon/DecomposeDoc.ico"},"btnImportDoc":{"OnGetEnabled":true,"OnGetVisible":tru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