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98" w:rsidRDefault="007E33C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11798" w:rsidRDefault="00811798">
      <w:pPr>
        <w:rPr>
          <w:rFonts w:ascii="仿宋_GB2312" w:eastAsia="仿宋_GB2312" w:hAnsi="仿宋_GB2312" w:cs="仿宋_GB2312"/>
          <w:sz w:val="32"/>
          <w:szCs w:val="32"/>
        </w:rPr>
      </w:pPr>
    </w:p>
    <w:p w:rsidR="00811798" w:rsidRDefault="007E33C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深圳市医疗保险与医疗救助“一站式”结算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实施办法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（征求意见稿）</w:t>
      </w:r>
    </w:p>
    <w:p w:rsidR="00811798" w:rsidRDefault="008117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11798" w:rsidRDefault="007E33C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落实《关于进一步加强医疗救助“一站式”结算工作的通知》（粤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结合我市实际，制定本实施办法。</w:t>
      </w:r>
    </w:p>
    <w:p w:rsidR="00811798" w:rsidRDefault="007E33C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、医疗救助“一站式”结算服务对象</w:t>
      </w:r>
    </w:p>
    <w:p w:rsidR="00811798" w:rsidRDefault="007E33C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医疗救助“一站式”结算服务对象为本市户籍已参加我市基本医疗保险的特困人员、</w:t>
      </w:r>
      <w:r>
        <w:rPr>
          <w:rFonts w:ascii="仿宋_GB2312" w:eastAsia="仿宋_GB2312" w:hAnsi="仿宋_GB2312" w:cs="仿宋_GB2312" w:hint="eastAsia"/>
          <w:sz w:val="32"/>
          <w:szCs w:val="32"/>
        </w:rPr>
        <w:t>非集中供养的孤儿、</w:t>
      </w:r>
      <w:r>
        <w:rPr>
          <w:rFonts w:ascii="仿宋_GB2312" w:eastAsia="仿宋_GB2312" w:hAnsi="仿宋_GB2312" w:cs="仿宋_GB2312" w:hint="eastAsia"/>
          <w:sz w:val="32"/>
          <w:szCs w:val="32"/>
        </w:rPr>
        <w:t>最低生活保障对象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低收入家庭成员。</w:t>
      </w:r>
    </w:p>
    <w:p w:rsidR="00811798" w:rsidRDefault="007E33C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、医疗救助“一站式”结算</w:t>
      </w:r>
      <w:r w:rsidR="00FE5EF6">
        <w:rPr>
          <w:rFonts w:ascii="黑体" w:eastAsia="黑体" w:hAnsi="黑体" w:cs="黑体" w:hint="eastAsia"/>
          <w:sz w:val="32"/>
          <w:szCs w:val="32"/>
        </w:rPr>
        <w:t>范围</w:t>
      </w:r>
      <w:r w:rsidR="00FE5EF6">
        <w:rPr>
          <w:rFonts w:ascii="黑体" w:eastAsia="黑体" w:hAnsi="黑体" w:cs="黑体"/>
          <w:sz w:val="32"/>
          <w:szCs w:val="32"/>
        </w:rPr>
        <w:t>与</w:t>
      </w:r>
      <w:r>
        <w:rPr>
          <w:rFonts w:ascii="黑体" w:eastAsia="黑体" w:hAnsi="黑体" w:cs="黑体" w:hint="eastAsia"/>
          <w:sz w:val="32"/>
          <w:szCs w:val="32"/>
        </w:rPr>
        <w:t>标准</w:t>
      </w:r>
    </w:p>
    <w:p w:rsidR="00811798" w:rsidRDefault="007E33C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救助对象在我市定点医疗机构门诊和住院治疗，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或在异地就医联网结算医疗机构住院，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经基本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医疗保险、地方补充医疗保险和重特大疾病补充医疗保险结算后，应由个人政策范围内自付部分的合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费用，按下列比例给予医疗救助：</w:t>
      </w:r>
    </w:p>
    <w:p w:rsidR="00811798" w:rsidRDefault="007E33C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（一）特困人员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、孤儿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救助比例为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811798" w:rsidRDefault="007E33C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（二）最低生活保障家庭成员、低收入家庭成员救助比例为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811798" w:rsidRDefault="007E33C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救助对象在一个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保年度内，医疗救助“一站式”结算的门诊和住院累计最高救助限额为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  <w:r w:rsidR="00FE5EF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未按我市社会医疗保险办法规定办理转诊、备案在市外医疗机构住院相应增加的个人自付费用，医疗救助金不予支付。</w:t>
      </w:r>
    </w:p>
    <w:p w:rsidR="00FE5EF6" w:rsidRDefault="00FE5EF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811798" w:rsidRDefault="007E33C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、医疗救助“一站式”结算流程</w:t>
      </w:r>
    </w:p>
    <w:p w:rsidR="00811798" w:rsidRDefault="007E33C0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救助对象在我市定点医疗机构门诊和住院治疗发生的医疗费用，属于医疗救助金支付的部分，由定点医疗机构按规定刷卡记账，当月发生的费用在次月月底前，定点医疗机构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与医疗保障经办机构进行费用结算。属于个人负担的部分，由个人与定点医疗机构直接结账。</w:t>
      </w:r>
    </w:p>
    <w:p w:rsidR="00811798" w:rsidRDefault="007E33C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因就诊的定点医疗机构发生系统故障、社会保障卡损坏或补办期间不能记账的，或已参加我市医疗保险但因困难人员名单未及时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获取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等特殊原因未能进行“一站式”结算的服务对象，其医疗费用先由个人垫付，再向医院申请退费补记账。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在实现省内和跨省异地住院医疗救助“一站式”结算前，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服务对象在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异地就医联网结算医疗机构住院所产生的医疗费用，先由个人垫付，再凭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有关单据和资料向我市医疗保障经办机构申请费用审核报销。</w:t>
      </w:r>
    </w:p>
    <w:p w:rsidR="00811798" w:rsidRDefault="007E33C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、医疗救助“一站式”</w:t>
      </w:r>
      <w:r>
        <w:rPr>
          <w:rFonts w:ascii="黑体" w:eastAsia="黑体" w:hAnsi="黑体" w:cs="黑体" w:hint="eastAsia"/>
          <w:sz w:val="32"/>
          <w:szCs w:val="32"/>
        </w:rPr>
        <w:t>资金管理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市医疗保障经办机构建立医疗救助金支出户，核算医疗救助资金，负责和定点医疗机构结算医疗救助费用。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（二）从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年开始，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医疗救助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“一站式”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费用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纳入市医疗保障部门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预算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。市财政部门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每年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日前，将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医疗救助“一站式”结算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预算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资金划入市医疗保障经办机构医疗救助金支出户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。其中应由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各区财政负担的经费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lastRenderedPageBreak/>
        <w:t>市区体制结算的方式，由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部门与区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部门进行清算。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宋体" w:eastAsia="宋体" w:hAnsi="宋体" w:cs="宋体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医疗救助“一站式”结算资金实行专款专用，不得从中提取管理费或列支其他任何费用。当年资金结余转下年度滚存使用，当结算资金年度使用不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足时，由相应的区财政部门提前予以补足。</w:t>
      </w:r>
    </w:p>
    <w:p w:rsidR="00811798" w:rsidRDefault="007E33C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、部门职责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（一）各区政府、新区管委会负责统筹本级医疗救助“一站式”结算工作，督促区民政部门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和财政部门按要求完成各自职责工作。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民政部门负责“一站式”结算救助对象的认定工作。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（三）市财政部门负责保障医疗救助资金，确保资金及时、足额拨付到位，并对其管理和使用情况进行监督检查。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负责根据需求，完成医疗救助与医疗保险信息系统的对接，实现医疗救助“一站式”结算的功能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。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卫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健部门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负责协调定点医疗服务机构做好“一站式”结算平台与医疗保险信息管理平台的衔接，指导各定点医疗服务机构落实“一站式”结算政策。</w:t>
      </w:r>
    </w:p>
    <w:p w:rsidR="00811798" w:rsidRDefault="007E33C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）市医疗保障行政部门负责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统筹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医疗救助“一站式”结算工作，提出医疗救助与医疗保险信息系统对接需求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，保障信息系统改造经费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；市医疗保障经办机构负责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医疗救助年度资金预算，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建立医疗救助金支出户，核算医疗救助资金，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lastRenderedPageBreak/>
        <w:t>做好医疗救助费用的支付、结算和报销工作，牵头跟进医疗信息系统中医疗救助管理模块建设。</w:t>
      </w:r>
    </w:p>
    <w:p w:rsidR="00811798" w:rsidRDefault="007E33C0" w:rsidP="00B0774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六</w:t>
      </w: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、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执行时间</w:t>
      </w:r>
    </w:p>
    <w:p w:rsidR="00811798" w:rsidRDefault="007E33C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工作方案自印发之日起实施。</w:t>
      </w:r>
    </w:p>
    <w:p w:rsidR="00811798" w:rsidRDefault="0081179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1798" w:rsidRDefault="008117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1798" w:rsidRDefault="0081179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117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C0" w:rsidRDefault="007E33C0">
      <w:r>
        <w:separator/>
      </w:r>
    </w:p>
  </w:endnote>
  <w:endnote w:type="continuationSeparator" w:id="0">
    <w:p w:rsidR="007E33C0" w:rsidRDefault="007E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98" w:rsidRDefault="007E33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1798" w:rsidRDefault="007E33C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0774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11798" w:rsidRDefault="007E33C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0774A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C0" w:rsidRDefault="007E33C0">
      <w:r>
        <w:separator/>
      </w:r>
    </w:p>
  </w:footnote>
  <w:footnote w:type="continuationSeparator" w:id="0">
    <w:p w:rsidR="007E33C0" w:rsidRDefault="007E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C1"/>
    <w:rsid w:val="00673017"/>
    <w:rsid w:val="007E33C0"/>
    <w:rsid w:val="00811798"/>
    <w:rsid w:val="00931CE4"/>
    <w:rsid w:val="00A43051"/>
    <w:rsid w:val="00AB3975"/>
    <w:rsid w:val="00B0774A"/>
    <w:rsid w:val="00B273C1"/>
    <w:rsid w:val="00FE5EF6"/>
    <w:rsid w:val="01AB5E78"/>
    <w:rsid w:val="01D31E63"/>
    <w:rsid w:val="03EC50A6"/>
    <w:rsid w:val="04A00924"/>
    <w:rsid w:val="05797912"/>
    <w:rsid w:val="06527EC4"/>
    <w:rsid w:val="077B13BC"/>
    <w:rsid w:val="079555A2"/>
    <w:rsid w:val="079D7FA5"/>
    <w:rsid w:val="085E68A1"/>
    <w:rsid w:val="08802619"/>
    <w:rsid w:val="09220574"/>
    <w:rsid w:val="09E05485"/>
    <w:rsid w:val="0A554C5C"/>
    <w:rsid w:val="0ACF60F2"/>
    <w:rsid w:val="0B9A2091"/>
    <w:rsid w:val="0C73706F"/>
    <w:rsid w:val="0D9B1803"/>
    <w:rsid w:val="0F74643B"/>
    <w:rsid w:val="10517888"/>
    <w:rsid w:val="105F320F"/>
    <w:rsid w:val="10741E38"/>
    <w:rsid w:val="113E3F7B"/>
    <w:rsid w:val="11912D7B"/>
    <w:rsid w:val="128272DA"/>
    <w:rsid w:val="12D266E5"/>
    <w:rsid w:val="131A7C08"/>
    <w:rsid w:val="15E913A4"/>
    <w:rsid w:val="1AA41664"/>
    <w:rsid w:val="1FB51CD6"/>
    <w:rsid w:val="1FDB720B"/>
    <w:rsid w:val="202416DD"/>
    <w:rsid w:val="22065E62"/>
    <w:rsid w:val="2388526A"/>
    <w:rsid w:val="23BF11E5"/>
    <w:rsid w:val="26665281"/>
    <w:rsid w:val="26AF66B0"/>
    <w:rsid w:val="27606688"/>
    <w:rsid w:val="289F4981"/>
    <w:rsid w:val="297F7519"/>
    <w:rsid w:val="2A0E058B"/>
    <w:rsid w:val="2C3E6E1F"/>
    <w:rsid w:val="2D0832B5"/>
    <w:rsid w:val="2E5B6DB3"/>
    <w:rsid w:val="2E935EE2"/>
    <w:rsid w:val="30125AEA"/>
    <w:rsid w:val="30580852"/>
    <w:rsid w:val="3118105D"/>
    <w:rsid w:val="33624512"/>
    <w:rsid w:val="33710B0B"/>
    <w:rsid w:val="33EB3422"/>
    <w:rsid w:val="33ED1524"/>
    <w:rsid w:val="34A603C4"/>
    <w:rsid w:val="37723463"/>
    <w:rsid w:val="38C038C5"/>
    <w:rsid w:val="3A0338AA"/>
    <w:rsid w:val="3A840BD7"/>
    <w:rsid w:val="3A8625E6"/>
    <w:rsid w:val="3B017112"/>
    <w:rsid w:val="3BF85FC2"/>
    <w:rsid w:val="3C0A4E60"/>
    <w:rsid w:val="3C5A58E7"/>
    <w:rsid w:val="3D217B17"/>
    <w:rsid w:val="3D9D1A47"/>
    <w:rsid w:val="3E453BF2"/>
    <w:rsid w:val="3EB07A34"/>
    <w:rsid w:val="3F55003B"/>
    <w:rsid w:val="3FC3763E"/>
    <w:rsid w:val="40BC6802"/>
    <w:rsid w:val="40CD4C5B"/>
    <w:rsid w:val="42892284"/>
    <w:rsid w:val="43772AE3"/>
    <w:rsid w:val="44533F48"/>
    <w:rsid w:val="44A2659D"/>
    <w:rsid w:val="46B92B9A"/>
    <w:rsid w:val="473214D3"/>
    <w:rsid w:val="475F737F"/>
    <w:rsid w:val="48650961"/>
    <w:rsid w:val="4961164B"/>
    <w:rsid w:val="49726055"/>
    <w:rsid w:val="4A0F691E"/>
    <w:rsid w:val="4B5D151E"/>
    <w:rsid w:val="4BC302FD"/>
    <w:rsid w:val="4BC5614C"/>
    <w:rsid w:val="4F6052E5"/>
    <w:rsid w:val="50327C77"/>
    <w:rsid w:val="507E7E97"/>
    <w:rsid w:val="51F35BED"/>
    <w:rsid w:val="51FF26B7"/>
    <w:rsid w:val="54345F2A"/>
    <w:rsid w:val="58980B1E"/>
    <w:rsid w:val="58C050D9"/>
    <w:rsid w:val="5D4764D6"/>
    <w:rsid w:val="5D7E3092"/>
    <w:rsid w:val="5DA94CAA"/>
    <w:rsid w:val="5E206F4F"/>
    <w:rsid w:val="5E9D1232"/>
    <w:rsid w:val="5FBE75C8"/>
    <w:rsid w:val="5FCF577A"/>
    <w:rsid w:val="602630D3"/>
    <w:rsid w:val="6066114A"/>
    <w:rsid w:val="60A379B6"/>
    <w:rsid w:val="61266C68"/>
    <w:rsid w:val="62453707"/>
    <w:rsid w:val="632B3477"/>
    <w:rsid w:val="63D90662"/>
    <w:rsid w:val="641A5CC1"/>
    <w:rsid w:val="66B253B0"/>
    <w:rsid w:val="66F42C72"/>
    <w:rsid w:val="66FD2B04"/>
    <w:rsid w:val="68AD2624"/>
    <w:rsid w:val="695403D3"/>
    <w:rsid w:val="69693469"/>
    <w:rsid w:val="69E8775C"/>
    <w:rsid w:val="6A304D4C"/>
    <w:rsid w:val="6B3403CC"/>
    <w:rsid w:val="6EE22983"/>
    <w:rsid w:val="701E2DC9"/>
    <w:rsid w:val="70D03A1A"/>
    <w:rsid w:val="71B84765"/>
    <w:rsid w:val="722A4779"/>
    <w:rsid w:val="72304A4D"/>
    <w:rsid w:val="742D1C08"/>
    <w:rsid w:val="74436BCB"/>
    <w:rsid w:val="7539346E"/>
    <w:rsid w:val="7601390A"/>
    <w:rsid w:val="76BF0AA9"/>
    <w:rsid w:val="77D37DB5"/>
    <w:rsid w:val="7BA07EC6"/>
    <w:rsid w:val="7BBC444E"/>
    <w:rsid w:val="7C0E4410"/>
    <w:rsid w:val="7CAC57B7"/>
    <w:rsid w:val="7D3B0030"/>
    <w:rsid w:val="7F160415"/>
    <w:rsid w:val="7FE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151B75-0109-44DF-81D1-6AD1F15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王欢</cp:lastModifiedBy>
  <cp:revision>4</cp:revision>
  <cp:lastPrinted>2019-06-13T11:24:00Z</cp:lastPrinted>
  <dcterms:created xsi:type="dcterms:W3CDTF">2019-05-31T05:58:00Z</dcterms:created>
  <dcterms:modified xsi:type="dcterms:W3CDTF">2019-06-14T00:58:00Z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